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69" w:rsidRPr="004A7039" w:rsidRDefault="002C7482" w:rsidP="004A7039">
      <w:pPr>
        <w:pStyle w:val="a3"/>
      </w:pPr>
      <w:r w:rsidRPr="004A7039">
        <w:rPr>
          <w:rFonts w:hint="eastAsia"/>
        </w:rPr>
        <w:t>フィーチャーフォンとスマートフォン</w:t>
      </w:r>
    </w:p>
    <w:p w:rsidR="002C7482" w:rsidRPr="004A7039" w:rsidRDefault="00CE7590" w:rsidP="00694BD5">
      <w:pPr>
        <w:pStyle w:val="a5"/>
        <w:jc w:val="both"/>
        <w:rPr>
          <w:sz w:val="60"/>
          <w:szCs w:val="60"/>
        </w:rPr>
      </w:pPr>
      <w:r>
        <w:rPr>
          <w:rFonts w:hint="eastAsia"/>
          <w:sz w:val="60"/>
          <w:szCs w:val="60"/>
        </w:rPr>
        <w:t>Which is better for Internet?</w:t>
      </w:r>
    </w:p>
    <w:p w:rsidR="009905CC" w:rsidRDefault="009905CC">
      <w:pPr>
        <w:ind w:left="2160"/>
        <w:rPr>
          <w:rFonts w:asciiTheme="majorHAnsi" w:eastAsiaTheme="majorEastAsia" w:hAnsiTheme="majorHAnsi" w:cstheme="majorBidi"/>
          <w:b/>
          <w:smallCaps/>
          <w:color w:val="0F243E" w:themeColor="text2" w:themeShade="7F"/>
          <w:spacing w:val="20"/>
          <w:sz w:val="40"/>
          <w:szCs w:val="40"/>
        </w:rPr>
      </w:pPr>
      <w:r>
        <w:br w:type="page"/>
      </w:r>
    </w:p>
    <w:p w:rsidR="002C7482" w:rsidRDefault="002C7482" w:rsidP="002C7482">
      <w:pPr>
        <w:pStyle w:val="1"/>
      </w:pPr>
      <w:r w:rsidRPr="002C7482">
        <w:rPr>
          <w:rFonts w:hint="eastAsia"/>
        </w:rPr>
        <w:lastRenderedPageBreak/>
        <w:t>日本のフィーチャーフォン</w:t>
      </w:r>
    </w:p>
    <w:p w:rsidR="004F3A6E" w:rsidRDefault="002C7482" w:rsidP="002C7482">
      <w:r>
        <w:rPr>
          <w:rFonts w:hint="eastAsia"/>
        </w:rPr>
        <w:t>フィーチャーフォン</w:t>
      </w:r>
      <w:r w:rsidR="00694BD5">
        <w:rPr>
          <w:rFonts w:hint="eastAsia"/>
        </w:rPr>
        <w:t xml:space="preserve"> (</w:t>
      </w:r>
      <w:r w:rsidR="00694BD5">
        <w:t>feature</w:t>
      </w:r>
      <w:r w:rsidR="00694BD5">
        <w:rPr>
          <w:rFonts w:hint="eastAsia"/>
        </w:rPr>
        <w:t xml:space="preserve"> phone)</w:t>
      </w:r>
      <w:r>
        <w:rPr>
          <w:rFonts w:hint="eastAsia"/>
        </w:rPr>
        <w:t>とは、携帯電話の端末のうち、一定の機能を搭載した端末に関する総称です。電話を掛けたり受けたりする基本機能と電話帳、メールの送受信</w:t>
      </w:r>
      <w:r w:rsidR="00694BD5">
        <w:rPr>
          <w:rFonts w:hint="eastAsia"/>
        </w:rPr>
        <w:t>と写真撮影</w:t>
      </w:r>
      <w:r>
        <w:rPr>
          <w:rFonts w:hint="eastAsia"/>
        </w:rPr>
        <w:t>ができるシンプルフォンから</w:t>
      </w:r>
      <w:r w:rsidR="00694BD5">
        <w:rPr>
          <w:rFonts w:hint="eastAsia"/>
        </w:rPr>
        <w:t>、ワンセグやおサイフケータイといった</w:t>
      </w:r>
      <w:r>
        <w:rPr>
          <w:rFonts w:hint="eastAsia"/>
        </w:rPr>
        <w:t>多機能なものまでさまざまです。</w:t>
      </w:r>
      <w:r w:rsidR="000B020E">
        <w:rPr>
          <w:rFonts w:hint="eastAsia"/>
        </w:rPr>
        <w:t>ただし、</w:t>
      </w:r>
      <w:r w:rsidR="00325800">
        <w:rPr>
          <w:rFonts w:hint="eastAsia"/>
        </w:rPr>
        <w:t>電話機能や電話帳といった基本機能だけに絞った端末</w:t>
      </w:r>
      <w:r w:rsidR="000B020E">
        <w:rPr>
          <w:rFonts w:hint="eastAsia"/>
        </w:rPr>
        <w:t>はフィーチャーフォンに分類されないようです。</w:t>
      </w:r>
    </w:p>
    <w:p w:rsidR="004F3A6E" w:rsidRDefault="00613A75" w:rsidP="004F3A6E">
      <w:pPr>
        <w:pStyle w:val="2"/>
      </w:pPr>
      <w:r>
        <w:rPr>
          <w:rFonts w:hint="eastAsia"/>
        </w:rPr>
        <w:t>日本の</w:t>
      </w:r>
      <w:r w:rsidR="004F3A6E">
        <w:rPr>
          <w:rFonts w:hint="eastAsia"/>
        </w:rPr>
        <w:t>ケータイ</w:t>
      </w:r>
    </w:p>
    <w:p w:rsidR="002C7482" w:rsidRDefault="00212748" w:rsidP="002C7482">
      <w:r>
        <w:rPr>
          <w:rFonts w:hint="eastAsia"/>
        </w:rPr>
        <w:t>日本のフィーチャーフォンは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rsidR="00212748" w:rsidRDefault="00E677F7" w:rsidP="00E677F7">
      <w:pPr>
        <w:pStyle w:val="2"/>
      </w:pPr>
      <w:r>
        <w:rPr>
          <w:rFonts w:hint="eastAsia"/>
        </w:rPr>
        <w:t>ウイルス対策は不要？</w:t>
      </w:r>
    </w:p>
    <w:p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w:t>
      </w:r>
      <w:r w:rsidR="00681FBE">
        <w:rPr>
          <w:rFonts w:hint="eastAsia"/>
        </w:rPr>
        <w:t>OS</w:t>
      </w:r>
      <w:r w:rsidR="00681FBE">
        <w:rPr>
          <w:rFonts w:hint="eastAsia"/>
        </w:rPr>
        <w:t>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w:t>
      </w:r>
      <w:r w:rsidR="00681FBE" w:rsidRPr="00681FBE">
        <w:rPr>
          <w:rFonts w:hint="eastAsia"/>
        </w:rPr>
        <w:t>OS</w:t>
      </w:r>
      <w:r w:rsidR="00681FBE" w:rsidRPr="00681FBE">
        <w:rPr>
          <w:rFonts w:hint="eastAsia"/>
        </w:rPr>
        <w:t>以外のプログラムも各メーカーで共通性がないため機種ごとに最適化したウイルスを作らなくてはいけません。つまり、ウイルス作成者の対象にされにくいのです。</w:t>
      </w:r>
    </w:p>
    <w:p w:rsidR="00681FBE" w:rsidRDefault="00681FBE" w:rsidP="00E677F7">
      <w:r>
        <w:rPr>
          <w:rFonts w:hint="eastAsia"/>
        </w:rPr>
        <w:t>よって、</w:t>
      </w:r>
      <w:r w:rsidR="00E677F7">
        <w:rPr>
          <w:rFonts w:hint="eastAsia"/>
        </w:rPr>
        <w:t>パソコンのようにセキュリティ対策ソフトを導入する必要はありません。</w:t>
      </w:r>
    </w:p>
    <w:p w:rsidR="003B0D20" w:rsidRDefault="00613A75" w:rsidP="003B0D20">
      <w:pPr>
        <w:pStyle w:val="2"/>
      </w:pPr>
      <w:r>
        <w:rPr>
          <w:rFonts w:hint="eastAsia"/>
        </w:rPr>
        <w:t>PC</w:t>
      </w:r>
      <w:r w:rsidR="003B0D20">
        <w:rPr>
          <w:rFonts w:hint="eastAsia"/>
        </w:rPr>
        <w:t>用のサイト</w:t>
      </w:r>
      <w:r>
        <w:rPr>
          <w:rFonts w:hint="eastAsia"/>
        </w:rPr>
        <w:t>の閲覧</w:t>
      </w:r>
    </w:p>
    <w:p w:rsidR="003B0D20" w:rsidRPr="003B0D20" w:rsidRDefault="003B0D20" w:rsidP="003B0D20">
      <w:r>
        <w:rPr>
          <w:rFonts w:hint="eastAsia"/>
        </w:rPr>
        <w:t>通常、フィーチャーフォンに</w:t>
      </w:r>
      <w:r>
        <w:rPr>
          <w:rFonts w:hint="eastAsia"/>
        </w:rPr>
        <w:t>PC</w:t>
      </w:r>
      <w:r>
        <w:rPr>
          <w:rFonts w:hint="eastAsia"/>
        </w:rPr>
        <w:t>サイトブラウザの機能が備わっていますが、動画サイトでの再生ができなかったりします。ケータイ用の</w:t>
      </w:r>
      <w:r>
        <w:rPr>
          <w:rFonts w:hint="eastAsia"/>
        </w:rPr>
        <w:t>Web</w:t>
      </w:r>
      <w:r>
        <w:rPr>
          <w:rFonts w:hint="eastAsia"/>
        </w:rPr>
        <w:t>サイトであれば問題なく閲覧することは可能です。</w:t>
      </w:r>
    </w:p>
    <w:p w:rsidR="009905CC" w:rsidRDefault="009905CC">
      <w:pPr>
        <w:ind w:left="2160"/>
        <w:rPr>
          <w:rFonts w:asciiTheme="majorHAnsi" w:eastAsiaTheme="majorEastAsia" w:hAnsiTheme="majorHAnsi" w:cstheme="majorBidi"/>
          <w:b/>
          <w:smallCaps/>
          <w:color w:val="0F243E" w:themeColor="text2" w:themeShade="7F"/>
          <w:spacing w:val="20"/>
          <w:sz w:val="40"/>
          <w:szCs w:val="40"/>
        </w:rPr>
      </w:pPr>
      <w:r>
        <w:br w:type="page"/>
      </w:r>
    </w:p>
    <w:p w:rsidR="00A94FEE" w:rsidRDefault="003B0D20" w:rsidP="003B0D20">
      <w:pPr>
        <w:pStyle w:val="1"/>
      </w:pPr>
      <w:r>
        <w:rPr>
          <w:rFonts w:hint="eastAsia"/>
        </w:rPr>
        <w:lastRenderedPageBreak/>
        <w:t>日本のスマートフォン</w:t>
      </w:r>
    </w:p>
    <w:p w:rsidR="00050822" w:rsidRDefault="00F504E7" w:rsidP="00F504E7">
      <w:r>
        <w:rPr>
          <w:rFonts w:hint="eastAsia"/>
        </w:rPr>
        <w:t>日本のスマートフォンでは、日本独自のニーズにそぐった端末が数多く存在します。その代表的な機能としてあげられるのが、ワンセグ、おサイフケータイ、赤外線機能の３つです。また、パソコンを持ち歩くのは大変だけど、</w:t>
      </w:r>
      <w:r w:rsidR="00730D39">
        <w:rPr>
          <w:rFonts w:hint="eastAsia"/>
        </w:rPr>
        <w:t>PC</w:t>
      </w:r>
      <w:r w:rsidR="00730D39">
        <w:rPr>
          <w:rFonts w:hint="eastAsia"/>
        </w:rPr>
        <w:t>用の</w:t>
      </w:r>
      <w:r w:rsidR="00730D39">
        <w:rPr>
          <w:rFonts w:hint="eastAsia"/>
        </w:rPr>
        <w:t>Web</w:t>
      </w:r>
      <w:r w:rsidR="00730D39">
        <w:rPr>
          <w:rFonts w:hint="eastAsia"/>
        </w:rPr>
        <w:t>サイトでもほぼ問題なく閲覧することができます。</w:t>
      </w:r>
    </w:p>
    <w:p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w:t>
      </w:r>
      <w:r w:rsidRPr="00050822">
        <w:rPr>
          <w:rFonts w:hint="eastAsia"/>
        </w:rPr>
        <w:t>58.6 mm</w:t>
      </w:r>
      <w:r>
        <w:rPr>
          <w:rFonts w:hint="eastAsia"/>
        </w:rPr>
        <w:t xml:space="preserve">　</w:t>
      </w:r>
      <w:r w:rsidRPr="00050822">
        <w:rPr>
          <w:rFonts w:hint="eastAsia"/>
        </w:rPr>
        <w:t>厚さ：</w:t>
      </w:r>
      <w:r w:rsidRPr="00050822">
        <w:rPr>
          <w:rFonts w:hint="eastAsia"/>
        </w:rPr>
        <w:t>9.3 mm</w:t>
      </w:r>
      <w:r>
        <w:rPr>
          <w:rFonts w:hint="eastAsia"/>
        </w:rPr>
        <w:t xml:space="preserve">　</w:t>
      </w:r>
      <w:r w:rsidRPr="00050822">
        <w:rPr>
          <w:rFonts w:hint="eastAsia"/>
        </w:rPr>
        <w:t>重量：</w:t>
      </w:r>
      <w:r w:rsidRPr="00050822">
        <w:rPr>
          <w:rFonts w:hint="eastAsia"/>
        </w:rPr>
        <w:t>140 g</w:t>
      </w:r>
      <w:r w:rsidR="00FB4E24">
        <w:rPr>
          <w:rFonts w:hint="eastAsia"/>
        </w:rPr>
        <w:t xml:space="preserve"> </w:t>
      </w:r>
      <w:r w:rsidR="00FB4E24">
        <w:rPr>
          <w:rFonts w:hint="eastAsia"/>
        </w:rPr>
        <w:t>で解像度は</w:t>
      </w:r>
      <w:r w:rsidR="00FB4E24">
        <w:t>960</w:t>
      </w:r>
      <w:r w:rsidR="00FB4E24" w:rsidRPr="00FB4E24">
        <w:t>×640</w:t>
      </w:r>
      <w:r w:rsidR="00FB4E24">
        <w:rPr>
          <w:rFonts w:hint="eastAsia"/>
        </w:rPr>
        <w:t>ピクセルのものや、高さ：</w:t>
      </w:r>
      <w:r w:rsidR="00FB4E24">
        <w:rPr>
          <w:rFonts w:hint="eastAsia"/>
        </w:rPr>
        <w:t>123 mm</w:t>
      </w:r>
      <w:r w:rsidR="00FB4E24">
        <w:rPr>
          <w:rFonts w:hint="eastAsia"/>
        </w:rPr>
        <w:t xml:space="preserve">　幅：</w:t>
      </w:r>
      <w:r w:rsidR="00FB4E24">
        <w:rPr>
          <w:rFonts w:hint="eastAsia"/>
        </w:rPr>
        <w:t>66 mm</w:t>
      </w:r>
      <w:r w:rsidR="00FB4E24">
        <w:rPr>
          <w:rFonts w:hint="eastAsia"/>
        </w:rPr>
        <w:t xml:space="preserve">　厚さ：</w:t>
      </w:r>
      <w:r w:rsidR="00FB4E24">
        <w:rPr>
          <w:rFonts w:hint="eastAsia"/>
        </w:rPr>
        <w:t>12.4 mm</w:t>
      </w:r>
      <w:r w:rsidR="00FB4E24">
        <w:rPr>
          <w:rFonts w:hint="eastAsia"/>
        </w:rPr>
        <w:t xml:space="preserve">　重さ：</w:t>
      </w:r>
      <w:r w:rsidR="00FB4E24">
        <w:rPr>
          <w:rFonts w:hint="eastAsia"/>
        </w:rPr>
        <w:t>128 g</w:t>
      </w:r>
      <w:r w:rsidR="00FB4E24">
        <w:rPr>
          <w:rFonts w:hint="eastAsia"/>
        </w:rPr>
        <w:t>で、ディスプレイの解像度は</w:t>
      </w:r>
      <w:r w:rsidR="00FB4E24" w:rsidRPr="00FB4E24">
        <w:t>960×540</w:t>
      </w:r>
      <w:r w:rsidR="00FB4E24">
        <w:rPr>
          <w:rFonts w:hint="eastAsia"/>
        </w:rPr>
        <w:t>ピクセルのものもあります。</w:t>
      </w:r>
    </w:p>
    <w:p w:rsidR="00BB1A05" w:rsidRDefault="004464A8" w:rsidP="00BB1A05">
      <w:pPr>
        <w:pStyle w:val="2"/>
      </w:pPr>
      <w:r>
        <w:rPr>
          <w:rFonts w:hint="eastAsia"/>
        </w:rPr>
        <w:t>アプリで快適に</w:t>
      </w:r>
    </w:p>
    <w:p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rsidR="004464A8" w:rsidRDefault="004464A8" w:rsidP="004464A8">
      <w:pPr>
        <w:pStyle w:val="2"/>
      </w:pPr>
      <w:r>
        <w:rPr>
          <w:rFonts w:hint="eastAsia"/>
        </w:rPr>
        <w:t>セキュリティ対策</w:t>
      </w:r>
    </w:p>
    <w:p w:rsidR="004464A8" w:rsidRDefault="004464A8" w:rsidP="004464A8">
      <w:r>
        <w:rPr>
          <w:rFonts w:hint="eastAsia"/>
        </w:rPr>
        <w:t>開発者が自由にアプリを作ることができるように、</w:t>
      </w:r>
      <w:r>
        <w:rPr>
          <w:rFonts w:hint="eastAsia"/>
        </w:rPr>
        <w:t>OS</w:t>
      </w:r>
      <w:r>
        <w:rPr>
          <w:rFonts w:hint="eastAsia"/>
        </w:rPr>
        <w:t>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rsidR="00AC4C6C" w:rsidRDefault="00AC4C6C" w:rsidP="004464A8"/>
    <w:p w:rsidR="004464A8" w:rsidRDefault="004464A8" w:rsidP="00CE7590">
      <w:pPr>
        <w:pStyle w:val="1"/>
      </w:pPr>
      <w:bookmarkStart w:id="0" w:name="_GoBack"/>
      <w:bookmarkEnd w:id="0"/>
      <w:r>
        <w:rPr>
          <w:rFonts w:hint="eastAsia"/>
        </w:rPr>
        <w:t>参考</w:t>
      </w:r>
    </w:p>
    <w:p w:rsidR="007E7945" w:rsidRPr="007E7945" w:rsidRDefault="007E7945" w:rsidP="007E7945">
      <w:r>
        <w:rPr>
          <w:rFonts w:hint="eastAsia"/>
          <w:noProof/>
        </w:rPr>
        <w:lastRenderedPageBreak/>
        <w:drawing>
          <wp:inline distT="0" distB="0" distL="0" distR="0">
            <wp:extent cx="7610475" cy="4038600"/>
            <wp:effectExtent l="0" t="0" r="9525"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64A8" w:rsidRPr="004464A8" w:rsidRDefault="004464A8" w:rsidP="004464A8"/>
    <w:sectPr w:rsidR="004464A8" w:rsidRPr="004464A8" w:rsidSect="000D11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49" w:rsidRDefault="00670D49" w:rsidP="00BB1A05">
      <w:pPr>
        <w:spacing w:after="0" w:line="240" w:lineRule="auto"/>
      </w:pPr>
      <w:r>
        <w:separator/>
      </w:r>
    </w:p>
  </w:endnote>
  <w:endnote w:type="continuationSeparator" w:id="0">
    <w:p w:rsidR="00670D49" w:rsidRDefault="00670D49"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49" w:rsidRDefault="00670D49" w:rsidP="00BB1A05">
      <w:pPr>
        <w:spacing w:after="0" w:line="240" w:lineRule="auto"/>
      </w:pPr>
      <w:r>
        <w:separator/>
      </w:r>
    </w:p>
  </w:footnote>
  <w:footnote w:type="continuationSeparator" w:id="0">
    <w:p w:rsidR="00670D49" w:rsidRDefault="00670D49"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82"/>
    <w:rsid w:val="00050822"/>
    <w:rsid w:val="000B020E"/>
    <w:rsid w:val="000D11FE"/>
    <w:rsid w:val="001A1D79"/>
    <w:rsid w:val="00212748"/>
    <w:rsid w:val="002B2AA4"/>
    <w:rsid w:val="002C7482"/>
    <w:rsid w:val="00325800"/>
    <w:rsid w:val="003B0D20"/>
    <w:rsid w:val="004464A8"/>
    <w:rsid w:val="004A7039"/>
    <w:rsid w:val="004C3269"/>
    <w:rsid w:val="004F3A6E"/>
    <w:rsid w:val="00613A75"/>
    <w:rsid w:val="00670D49"/>
    <w:rsid w:val="00681FBE"/>
    <w:rsid w:val="00694BD5"/>
    <w:rsid w:val="006E35A3"/>
    <w:rsid w:val="00730D39"/>
    <w:rsid w:val="007B3BA3"/>
    <w:rsid w:val="007E7945"/>
    <w:rsid w:val="009905CC"/>
    <w:rsid w:val="009B4354"/>
    <w:rsid w:val="00A12CCB"/>
    <w:rsid w:val="00A94FEE"/>
    <w:rsid w:val="00AC4C6C"/>
    <w:rsid w:val="00AD3D05"/>
    <w:rsid w:val="00B62DF1"/>
    <w:rsid w:val="00BB1A05"/>
    <w:rsid w:val="00BC2787"/>
    <w:rsid w:val="00C046DD"/>
    <w:rsid w:val="00CE7590"/>
    <w:rsid w:val="00D15F34"/>
    <w:rsid w:val="00E677F7"/>
    <w:rsid w:val="00F504E7"/>
    <w:rsid w:val="00FB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携帯電話とスマートフォンの出荷台数推移と予測</a:t>
            </a:r>
          </a:p>
        </c:rich>
      </c:tx>
      <c:overlay val="0"/>
    </c:title>
    <c:autoTitleDeleted val="0"/>
    <c:plotArea>
      <c:layout/>
      <c:lineChart>
        <c:grouping val="standard"/>
        <c:varyColors val="0"/>
        <c:ser>
          <c:idx val="0"/>
          <c:order val="0"/>
          <c:tx>
            <c:strRef>
              <c:f>Sheet1!$B$1</c:f>
              <c:strCache>
                <c:ptCount val="1"/>
                <c:pt idx="0">
                  <c:v>スマートフォン</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Sheet1!$B$2:$B$7</c:f>
              <c:numCache>
                <c:formatCode>#,##0_ </c:formatCode>
                <c:ptCount val="6"/>
                <c:pt idx="0">
                  <c:v>8550000</c:v>
                </c:pt>
                <c:pt idx="1">
                  <c:v>19860000</c:v>
                </c:pt>
                <c:pt idx="2">
                  <c:v>23670000</c:v>
                </c:pt>
                <c:pt idx="3">
                  <c:v>27060000</c:v>
                </c:pt>
                <c:pt idx="4">
                  <c:v>28960000</c:v>
                </c:pt>
                <c:pt idx="5">
                  <c:v>30560000</c:v>
                </c:pt>
              </c:numCache>
            </c:numRef>
          </c:val>
          <c:smooth val="0"/>
        </c:ser>
        <c:ser>
          <c:idx val="1"/>
          <c:order val="1"/>
          <c:tx>
            <c:strRef>
              <c:f>Sheet1!$C$1</c:f>
              <c:strCache>
                <c:ptCount val="1"/>
                <c:pt idx="0">
                  <c:v>携帯電話</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Sheet1!$C$2:$C$7</c:f>
              <c:numCache>
                <c:formatCode>General</c:formatCode>
                <c:ptCount val="6"/>
                <c:pt idx="0">
                  <c:v>37665198.23788546</c:v>
                </c:pt>
                <c:pt idx="1">
                  <c:v>40530612.244897962</c:v>
                </c:pt>
                <c:pt idx="2">
                  <c:v>39384359.400998339</c:v>
                </c:pt>
                <c:pt idx="3">
                  <c:v>40569715.142428786</c:v>
                </c:pt>
                <c:pt idx="4">
                  <c:v>41430615.164520748</c:v>
                </c:pt>
                <c:pt idx="5">
                  <c:v>41297297.297297299</c:v>
                </c:pt>
              </c:numCache>
            </c:numRef>
          </c:val>
          <c:smooth val="0"/>
        </c:ser>
        <c:dLbls>
          <c:showLegendKey val="0"/>
          <c:showVal val="0"/>
          <c:showCatName val="0"/>
          <c:showSerName val="0"/>
          <c:showPercent val="0"/>
          <c:showBubbleSize val="0"/>
        </c:dLbls>
        <c:marker val="1"/>
        <c:smooth val="0"/>
        <c:axId val="125737216"/>
        <c:axId val="106529536"/>
      </c:lineChart>
      <c:catAx>
        <c:axId val="125737216"/>
        <c:scaling>
          <c:orientation val="minMax"/>
        </c:scaling>
        <c:delete val="0"/>
        <c:axPos val="b"/>
        <c:numFmt formatCode="General" sourceLinked="1"/>
        <c:majorTickMark val="none"/>
        <c:minorTickMark val="none"/>
        <c:tickLblPos val="nextTo"/>
        <c:crossAx val="106529536"/>
        <c:crosses val="autoZero"/>
        <c:auto val="1"/>
        <c:lblAlgn val="ctr"/>
        <c:lblOffset val="100"/>
        <c:noMultiLvlLbl val="0"/>
      </c:catAx>
      <c:valAx>
        <c:axId val="106529536"/>
        <c:scaling>
          <c:orientation val="minMax"/>
        </c:scaling>
        <c:delete val="0"/>
        <c:axPos val="l"/>
        <c:majorGridlines/>
        <c:numFmt formatCode="#,##0_ " sourceLinked="1"/>
        <c:majorTickMark val="none"/>
        <c:minorTickMark val="none"/>
        <c:tickLblPos val="nextTo"/>
        <c:crossAx val="1257372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FAC5-9941-4E2E-A9DF-81EB895C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2</cp:revision>
  <dcterms:created xsi:type="dcterms:W3CDTF">2012-09-22T04:05:00Z</dcterms:created>
  <dcterms:modified xsi:type="dcterms:W3CDTF">2012-09-22T04:05:00Z</dcterms:modified>
</cp:coreProperties>
</file>