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70" w:rsidRPr="00FE72CD" w:rsidRDefault="00A11B70" w:rsidP="00DF6310">
      <w:pPr>
        <w:pStyle w:val="1"/>
      </w:pPr>
      <w:r>
        <w:rPr>
          <w:rFonts w:hint="eastAsia"/>
        </w:rPr>
        <w:t>Web</w:t>
      </w:r>
      <w:r w:rsidR="00DF6310">
        <w:rPr>
          <w:rFonts w:hint="eastAsia"/>
        </w:rPr>
        <w:t>デザインレイアウト</w:t>
      </w:r>
      <w:r>
        <w:rPr>
          <w:rFonts w:hint="eastAsia"/>
        </w:rPr>
        <w:t>の基本</w:t>
      </w:r>
    </w:p>
    <w:p w:rsidR="00A11B70" w:rsidRDefault="00A11B70" w:rsidP="00A11B70">
      <w:r>
        <w:rPr>
          <w:rFonts w:hint="eastAsia"/>
        </w:rPr>
        <w:t>Web</w:t>
      </w:r>
      <w:r>
        <w:rPr>
          <w:rFonts w:hint="eastAsia"/>
        </w:rPr>
        <w:t>サイトのレイアウトは、いかに閲覧者にとって優しく、知りたい情報をすぐに入手できるかが重要です。まず、そのポイントをおさえましょう。</w:t>
      </w:r>
    </w:p>
    <w:p w:rsidR="00A11B70" w:rsidRDefault="00A11B70" w:rsidP="00DF6310">
      <w:pPr>
        <w:pStyle w:val="2"/>
      </w:pPr>
      <w:r>
        <w:rPr>
          <w:rFonts w:hint="eastAsia"/>
        </w:rPr>
        <w:t>閲覧者にとって使いやすいサイトとは</w:t>
      </w:r>
    </w:p>
    <w:p w:rsidR="00A11B70" w:rsidRDefault="00A11B70" w:rsidP="00DF6310">
      <w:pPr>
        <w:pStyle w:val="3"/>
      </w:pPr>
      <w:r>
        <w:rPr>
          <w:rFonts w:hint="eastAsia"/>
        </w:rPr>
        <w:t>情報を探しやすくすることが重要</w:t>
      </w:r>
    </w:p>
    <w:p w:rsidR="00A11B70" w:rsidRDefault="00A11B70" w:rsidP="00A11B70">
      <w:r>
        <w:rPr>
          <w:rFonts w:hint="eastAsia"/>
        </w:rPr>
        <w:t>Web</w:t>
      </w:r>
      <w:r>
        <w:rPr>
          <w:rFonts w:hint="eastAsia"/>
        </w:rPr>
        <w:t>サイトにとって最も重要なのはコンテンツであり、伝えたい人に的確に情報を伝えるために存在すべきだと考えています。必ずしも</w:t>
      </w:r>
      <w:r>
        <w:rPr>
          <w:rFonts w:hint="eastAsia"/>
        </w:rPr>
        <w:t>Web</w:t>
      </w:r>
      <w:r>
        <w:rPr>
          <w:rFonts w:hint="eastAsia"/>
        </w:rPr>
        <w:t>デザインに凝る必要はありません。</w:t>
      </w:r>
    </w:p>
    <w:p w:rsidR="00A11B70" w:rsidRDefault="00A11B70" w:rsidP="00A11B70">
      <w:r>
        <w:rPr>
          <w:rFonts w:hint="eastAsia"/>
        </w:rPr>
        <w:t>ただ、みなさんが共通して無意識に「ここをクリックしたらコンテンツのトップに戻れるのではないか」とか、「ここをクリックしたらトップページに戻れるかも？」といった予測がつきやすいサイト作りに心がければいいのです。</w:t>
      </w:r>
    </w:p>
    <w:p w:rsidR="00A11B70" w:rsidRDefault="00A11B70" w:rsidP="00A11B70">
      <w:r>
        <w:rPr>
          <w:rFonts w:hint="eastAsia"/>
        </w:rPr>
        <w:t>Web</w:t>
      </w:r>
      <w:r>
        <w:rPr>
          <w:rFonts w:hint="eastAsia"/>
        </w:rPr>
        <w:t>サイトの閲覧者は、決してその</w:t>
      </w:r>
      <w:r>
        <w:rPr>
          <w:rFonts w:hint="eastAsia"/>
        </w:rPr>
        <w:t>Web</w:t>
      </w:r>
      <w:r>
        <w:rPr>
          <w:rFonts w:hint="eastAsia"/>
        </w:rPr>
        <w:t>デザインを見るためではなく、コンテンツ（情報）を探しに訪れているのです。</w:t>
      </w:r>
    </w:p>
    <w:p w:rsidR="00A11B70" w:rsidRDefault="00A11B70" w:rsidP="00A11B70">
      <w:r>
        <w:rPr>
          <w:rFonts w:hint="eastAsia"/>
        </w:rPr>
        <w:t>たとえサイトのデザインがどんなに優れていたとしても、自分の求める情報をなかなか見つけられないようでは結局「使えないサイト」になってしまいます。</w:t>
      </w:r>
    </w:p>
    <w:p w:rsidR="00A11B70" w:rsidRDefault="00A11B70" w:rsidP="00A11B70">
      <w:r>
        <w:rPr>
          <w:rFonts w:hint="eastAsia"/>
        </w:rPr>
        <w:t>Web</w:t>
      </w:r>
      <w:r>
        <w:rPr>
          <w:rFonts w:hint="eastAsia"/>
        </w:rPr>
        <w:t>サイト閲覧者が探している情報にすぐにアクセスできるように工夫し、また、今どのページを見ているのかのナビゲーションをしっかりしておけば、そのサイトを見ている人は快適にコンテンツを利用することができます。</w:t>
      </w:r>
    </w:p>
    <w:p w:rsidR="00A11B70" w:rsidRPr="00FE72CD" w:rsidRDefault="00A11B70">
      <w:r>
        <w:rPr>
          <w:rFonts w:hint="eastAsia"/>
        </w:rPr>
        <w:t>特に、シンプルなつくりの</w:t>
      </w:r>
      <w:r>
        <w:rPr>
          <w:rFonts w:hint="eastAsia"/>
        </w:rPr>
        <w:t>Web</w:t>
      </w:r>
      <w:r>
        <w:rPr>
          <w:rFonts w:hint="eastAsia"/>
        </w:rPr>
        <w:t>サイトの方が、さまざまなブラウザやシーンにも対応しやすくなります。</w:t>
      </w:r>
    </w:p>
    <w:p w:rsidR="00A11B70" w:rsidRDefault="00A11B70" w:rsidP="00DF6310">
      <w:pPr>
        <w:pStyle w:val="3"/>
      </w:pPr>
      <w:r>
        <w:rPr>
          <w:rFonts w:hint="eastAsia"/>
        </w:rPr>
        <w:t>使いやすい</w:t>
      </w:r>
      <w:r>
        <w:rPr>
          <w:rFonts w:hint="eastAsia"/>
        </w:rPr>
        <w:t>Web</w:t>
      </w:r>
      <w:r>
        <w:rPr>
          <w:rFonts w:hint="eastAsia"/>
        </w:rPr>
        <w:t>サイトにするためのポイント</w:t>
      </w:r>
    </w:p>
    <w:p w:rsidR="00A11B70" w:rsidRDefault="00A11B70" w:rsidP="00A11B70">
      <w:r>
        <w:rPr>
          <w:rFonts w:hint="eastAsia"/>
        </w:rPr>
        <w:t>使いやすい</w:t>
      </w:r>
      <w:r>
        <w:rPr>
          <w:rFonts w:hint="eastAsia"/>
        </w:rPr>
        <w:t>Web</w:t>
      </w:r>
      <w:r>
        <w:rPr>
          <w:rFonts w:hint="eastAsia"/>
        </w:rPr>
        <w:t>サイトにするポイントとして、以下が挙げられます。</w:t>
      </w:r>
    </w:p>
    <w:p w:rsidR="00A11B70" w:rsidRDefault="00A11B70" w:rsidP="00A11B70">
      <w:pPr>
        <w:pStyle w:val="af1"/>
        <w:numPr>
          <w:ilvl w:val="0"/>
          <w:numId w:val="1"/>
        </w:numPr>
        <w:ind w:leftChars="0"/>
      </w:pPr>
      <w:r>
        <w:rPr>
          <w:rFonts w:hint="eastAsia"/>
        </w:rPr>
        <w:t>シンプルで、インターネット上でよく見かける</w:t>
      </w:r>
      <w:r>
        <w:rPr>
          <w:rFonts w:hint="eastAsia"/>
        </w:rPr>
        <w:t>Web</w:t>
      </w:r>
      <w:r>
        <w:rPr>
          <w:rFonts w:hint="eastAsia"/>
        </w:rPr>
        <w:t>サイトレイアウト</w:t>
      </w:r>
    </w:p>
    <w:p w:rsidR="00A11B70" w:rsidRDefault="00A11B70" w:rsidP="00A11B70">
      <w:pPr>
        <w:pStyle w:val="af1"/>
        <w:numPr>
          <w:ilvl w:val="0"/>
          <w:numId w:val="1"/>
        </w:numPr>
        <w:ind w:leftChars="0"/>
      </w:pPr>
      <w:r>
        <w:rPr>
          <w:rFonts w:hint="eastAsia"/>
        </w:rPr>
        <w:t>迷子にならない、しっかりとしたナビゲーション</w:t>
      </w:r>
    </w:p>
    <w:p w:rsidR="00A11B70" w:rsidRDefault="00A11B70" w:rsidP="00A11B70">
      <w:pPr>
        <w:pStyle w:val="af1"/>
        <w:numPr>
          <w:ilvl w:val="0"/>
          <w:numId w:val="1"/>
        </w:numPr>
        <w:ind w:leftChars="0"/>
      </w:pPr>
      <w:r>
        <w:rPr>
          <w:rFonts w:hint="eastAsia"/>
        </w:rPr>
        <w:t>どのページからでもすぐに元のページに戻れるようにする</w:t>
      </w:r>
    </w:p>
    <w:p w:rsidR="00A11B70" w:rsidRDefault="00A11B70" w:rsidP="00A11B70">
      <w:pPr>
        <w:pStyle w:val="af1"/>
        <w:numPr>
          <w:ilvl w:val="0"/>
          <w:numId w:val="1"/>
        </w:numPr>
        <w:ind w:leftChars="0"/>
      </w:pPr>
      <w:r>
        <w:rPr>
          <w:rFonts w:hint="eastAsia"/>
        </w:rPr>
        <w:t>探したい情報を見つけるまでのクリックの回数を減らせるように工夫する</w:t>
      </w:r>
    </w:p>
    <w:p w:rsidR="00A11B70" w:rsidRDefault="00A11B70" w:rsidP="00A11B70">
      <w:pPr>
        <w:pStyle w:val="af1"/>
        <w:numPr>
          <w:ilvl w:val="0"/>
          <w:numId w:val="1"/>
        </w:numPr>
        <w:ind w:leftChars="0"/>
      </w:pPr>
      <w:r>
        <w:rPr>
          <w:rFonts w:hint="eastAsia"/>
        </w:rPr>
        <w:t>ページ表示までの時間が短い</w:t>
      </w:r>
    </w:p>
    <w:p w:rsidR="00A11B70" w:rsidRDefault="00A11B70" w:rsidP="00DF6310">
      <w:pPr>
        <w:pStyle w:val="3"/>
      </w:pPr>
      <w:r>
        <w:rPr>
          <w:rFonts w:hint="eastAsia"/>
        </w:rPr>
        <w:t>迷子にならないナビゲーションに配慮する</w:t>
      </w:r>
    </w:p>
    <w:p w:rsidR="00A11B70" w:rsidRDefault="00A11B70" w:rsidP="00A11B70">
      <w:r>
        <w:rPr>
          <w:rFonts w:hint="eastAsia"/>
        </w:rPr>
        <w:t>サイト閲覧者がはじめてあなたの</w:t>
      </w:r>
      <w:r>
        <w:rPr>
          <w:rFonts w:hint="eastAsia"/>
        </w:rPr>
        <w:t>Web</w:t>
      </w:r>
      <w:r>
        <w:rPr>
          <w:rFonts w:hint="eastAsia"/>
        </w:rPr>
        <w:t>サイトを訪れたとき、トップページに戻るリンクがなかったり、今どのページを見ているのかわからなくなったりすると困ってしまいます。サブページには、必ずトップページに戻るリンクを設置しましょう。</w:t>
      </w:r>
    </w:p>
    <w:p w:rsidR="00A11B70" w:rsidRDefault="00A11B70" w:rsidP="00A11B70">
      <w:r>
        <w:rPr>
          <w:rFonts w:hint="eastAsia"/>
        </w:rPr>
        <w:lastRenderedPageBreak/>
        <w:t>また、今、どのページを見ているのかひと目でわかるようにしておくと、とても使いやすいサイトになります。そのためには、ナビゲーションバー内の現在のコンテンツ見出しを強調表示したり、パンくずリスト（</w:t>
      </w:r>
      <w:r>
        <w:rPr>
          <w:rFonts w:hint="eastAsia"/>
        </w:rPr>
        <w:t>Web</w:t>
      </w:r>
      <w:r>
        <w:rPr>
          <w:rFonts w:hint="eastAsia"/>
        </w:rPr>
        <w:t>サイトの中のそのページの位置を、階層構造の上位ページへのリンクのリストで簡潔に記述したもの）を各ページの同じ場所に設置したりするのがよいとされています。</w:t>
      </w:r>
    </w:p>
    <w:p w:rsidR="00A11B70" w:rsidRDefault="00A11B70" w:rsidP="00A11B70">
      <w:r>
        <w:rPr>
          <w:rFonts w:hint="eastAsia"/>
        </w:rPr>
        <w:t>パンくずリストは通常、</w:t>
      </w:r>
      <w:r>
        <w:rPr>
          <w:rFonts w:hint="eastAsia"/>
        </w:rPr>
        <w:t xml:space="preserve">&gt; </w:t>
      </w:r>
      <w:r>
        <w:rPr>
          <w:rFonts w:hint="eastAsia"/>
        </w:rPr>
        <w:t>で階層構造をあらわします。ちなみに、このページのパンくずリストは以下のように設置されています。</w:t>
      </w:r>
    </w:p>
    <w:p w:rsidR="00A11B70" w:rsidRDefault="00A11B70" w:rsidP="00A11B70">
      <w:pPr>
        <w:shd w:val="clear" w:color="auto" w:fill="D8F1EA" w:themeFill="accent4" w:themeFillTint="33"/>
      </w:pPr>
      <w:r>
        <w:rPr>
          <w:rFonts w:hint="eastAsia"/>
        </w:rPr>
        <w:t xml:space="preserve"> TOP &gt; Expression &gt; Expression Web 3 &gt; 03. </w:t>
      </w:r>
      <w:r>
        <w:rPr>
          <w:rFonts w:hint="eastAsia"/>
        </w:rPr>
        <w:t>デザインの決定</w:t>
      </w:r>
    </w:p>
    <w:p w:rsidR="00A11B70" w:rsidRDefault="00A11B70" w:rsidP="00A11B70">
      <w:r>
        <w:rPr>
          <w:rFonts w:hint="eastAsia"/>
        </w:rPr>
        <w:t>パンくずリストを設置することによって、閲覧者にとって現在位置を直感的に理解する手助けになります。</w:t>
      </w:r>
    </w:p>
    <w:p w:rsidR="00A11B70" w:rsidRDefault="00A11B70" w:rsidP="00DF6310">
      <w:pPr>
        <w:pStyle w:val="2"/>
      </w:pPr>
      <w:r>
        <w:rPr>
          <w:rFonts w:hint="eastAsia"/>
        </w:rPr>
        <w:t>基本的なレイアウトとは</w:t>
      </w:r>
    </w:p>
    <w:p w:rsidR="00A11B70" w:rsidRDefault="00A11B70" w:rsidP="00DF6310">
      <w:pPr>
        <w:pStyle w:val="3"/>
      </w:pPr>
      <w:r>
        <w:rPr>
          <w:rFonts w:hint="eastAsia"/>
        </w:rPr>
        <w:t>ニュースサイトを参考にしてみよう</w:t>
      </w:r>
    </w:p>
    <w:p w:rsidR="00A11B70" w:rsidRDefault="00A11B70" w:rsidP="00A11B70">
      <w:r>
        <w:rPr>
          <w:rFonts w:hint="eastAsia"/>
        </w:rPr>
        <w:t>新聞社のニュースサイトを見てみると、おおむね、左上にサイトロゴ、上部にリンクバー、中央左側にメインコンテンツが配置されています。</w:t>
      </w:r>
      <w:sdt>
        <w:sdtPr>
          <w:rPr>
            <w:rFonts w:hint="eastAsia"/>
          </w:rPr>
          <w:id w:val="803733380"/>
          <w:citation/>
        </w:sdtPr>
        <w:sdtEndPr/>
        <w:sdtContent>
          <w:r w:rsidR="00BE0584">
            <w:fldChar w:fldCharType="begin"/>
          </w:r>
          <w:r w:rsidR="00BE0584">
            <w:instrText xml:space="preserve">CITATION wanichan \l 1041 </w:instrText>
          </w:r>
          <w:r w:rsidR="00BE0584">
            <w:fldChar w:fldCharType="separate"/>
          </w:r>
          <w:r w:rsidR="00BE0584">
            <w:rPr>
              <w:noProof/>
            </w:rPr>
            <w:t xml:space="preserve"> </w:t>
          </w:r>
          <w:r w:rsidR="00BE0584">
            <w:rPr>
              <w:rFonts w:hint="eastAsia"/>
              <w:noProof/>
            </w:rPr>
            <w:t>[wanichan, 2010]</w:t>
          </w:r>
          <w:r w:rsidR="00BE0584">
            <w:fldChar w:fldCharType="end"/>
          </w:r>
        </w:sdtContent>
      </w:sdt>
    </w:p>
    <w:p w:rsidR="00FE72CD" w:rsidRDefault="00FE72CD" w:rsidP="00A11B70">
      <w:bookmarkStart w:id="0" w:name="_GoBack"/>
      <w:r>
        <w:rPr>
          <w:noProof/>
        </w:rPr>
        <w:drawing>
          <wp:inline distT="0" distB="0" distL="0" distR="0" wp14:anchorId="6709139C" wp14:editId="2142C1B0">
            <wp:extent cx="6188710" cy="367728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6188710" cy="367728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8715E" w:rsidRDefault="00A11B70" w:rsidP="00FE72CD">
      <w:r>
        <w:rPr>
          <w:rFonts w:hint="eastAsia"/>
        </w:rPr>
        <w:t>また、右側のサイドバーには広告や新着記事、アクセスランキングなど、一番下には企業情報や問い合わせ方法などが並んでいます。</w:t>
      </w:r>
    </w:p>
    <w:p w:rsidR="00FE72CD" w:rsidRDefault="00FE72CD" w:rsidP="00DF6310">
      <w:pPr>
        <w:pStyle w:val="3"/>
      </w:pPr>
      <w:r>
        <w:lastRenderedPageBreak/>
        <w:t>注目してほしいモノは左側に配置しよう</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人間はものを見る時、通常、左上から右下に視線を送るので、最初に目に留まるのは左上です。左上にサイトのロゴがあれば、今、自分がどのサイトに来ているのかがすぐに分かるでしょう。</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また、主体となるニュースコンテンツは、左側に配置することによって、それらに注目しやすくしているのです。</w:t>
      </w:r>
    </w:p>
    <w:p w:rsidR="00FE72CD" w:rsidRDefault="00FE72CD" w:rsidP="00DF6310">
      <w:pPr>
        <w:pStyle w:val="3"/>
        <w:rPr>
          <w:color w:val="auto"/>
          <w:sz w:val="27"/>
          <w:szCs w:val="27"/>
        </w:rPr>
      </w:pPr>
      <w:r>
        <w:t>代表的なレイアウト</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シーン別に基本的な</w:t>
      </w:r>
      <w:r>
        <w:rPr>
          <w:rFonts w:ascii="Helvetica" w:hAnsi="Helvetica" w:cs="Helvetica"/>
          <w:color w:val="333333"/>
          <w:sz w:val="21"/>
          <w:szCs w:val="21"/>
        </w:rPr>
        <w:t>Web</w:t>
      </w:r>
      <w:r>
        <w:rPr>
          <w:rFonts w:ascii="Helvetica" w:hAnsi="Helvetica" w:cs="Helvetica"/>
          <w:color w:val="333333"/>
          <w:sz w:val="21"/>
          <w:szCs w:val="21"/>
        </w:rPr>
        <w:t>デザインレイアウトを挙げます。必ずしもこれが正解とは限りませんが、ひとつの目安として参考にしてください。</w:t>
      </w:r>
    </w:p>
    <w:tbl>
      <w:tblPr>
        <w:tblW w:w="10785" w:type="dxa"/>
        <w:tblBorders>
          <w:top w:val="single" w:sz="6" w:space="0" w:color="8080C0"/>
          <w:left w:val="single" w:sz="6" w:space="0" w:color="8080C0"/>
          <w:bottom w:val="single" w:sz="6" w:space="0" w:color="8080C0"/>
          <w:right w:val="single" w:sz="6" w:space="0" w:color="8080C0"/>
        </w:tblBorders>
        <w:shd w:val="clear" w:color="auto" w:fill="FFFFFF"/>
        <w:tblCellMar>
          <w:top w:w="75" w:type="dxa"/>
          <w:left w:w="75" w:type="dxa"/>
          <w:bottom w:w="75" w:type="dxa"/>
          <w:right w:w="75" w:type="dxa"/>
        </w:tblCellMar>
        <w:tblLook w:val="04A0" w:firstRow="1" w:lastRow="0" w:firstColumn="1" w:lastColumn="0" w:noHBand="0" w:noVBand="1"/>
      </w:tblPr>
      <w:tblGrid>
        <w:gridCol w:w="3593"/>
        <w:gridCol w:w="3248"/>
        <w:gridCol w:w="3944"/>
      </w:tblGrid>
      <w:tr w:rsidR="00FE72CD" w:rsidRPr="00FE72CD" w:rsidTr="00FE72CD">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Pr="00FE72CD" w:rsidRDefault="00FE72CD" w:rsidP="00FE72CD">
            <w:pPr>
              <w:spacing w:after="0" w:line="288" w:lineRule="atLeast"/>
              <w:jc w:val="center"/>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noProof/>
                <w:color w:val="333333"/>
              </w:rPr>
              <w:drawing>
                <wp:inline distT="0" distB="0" distL="0" distR="0">
                  <wp:extent cx="1162050" cy="1304925"/>
                  <wp:effectExtent l="0" t="0" r="0" b="9525"/>
                  <wp:docPr id="3" name="図 3" descr="http://www.wanichan.com/web/expression/web3/03/image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ichan.com/web/expression/web3/03/images/02-2.gif"/>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162050" cy="1304925"/>
                          </a:xfrm>
                          <a:prstGeom prst="rect">
                            <a:avLst/>
                          </a:prstGeom>
                          <a:noFill/>
                          <a:ln>
                            <a:noFill/>
                          </a:ln>
                        </pic:spPr>
                      </pic:pic>
                    </a:graphicData>
                  </a:graphic>
                </wp:inline>
              </w:drawing>
            </w:r>
          </w:p>
        </w:tc>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Pr="00FE72CD" w:rsidRDefault="00FE72CD" w:rsidP="00FE72CD">
            <w:pPr>
              <w:spacing w:after="0" w:line="288" w:lineRule="atLeast"/>
              <w:jc w:val="center"/>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noProof/>
                <w:color w:val="333333"/>
              </w:rPr>
              <w:drawing>
                <wp:inline distT="0" distB="0" distL="0" distR="0">
                  <wp:extent cx="1133475" cy="1285875"/>
                  <wp:effectExtent l="0" t="0" r="9525" b="9525"/>
                  <wp:docPr id="2" name="図 2" descr="http://www.wanichan.com/web/expression/web3/03/image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ichan.com/web/expression/web3/03/images/02-3.g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33475" cy="1285875"/>
                          </a:xfrm>
                          <a:prstGeom prst="rect">
                            <a:avLst/>
                          </a:prstGeom>
                          <a:noFill/>
                          <a:ln>
                            <a:noFill/>
                          </a:ln>
                        </pic:spPr>
                      </pic:pic>
                    </a:graphicData>
                  </a:graphic>
                </wp:inline>
              </w:drawing>
            </w:r>
            <w:r w:rsidRPr="00FE72CD">
              <w:rPr>
                <w:rFonts w:ascii="ＭＳ Ｐゴシック" w:eastAsia="ＭＳ Ｐゴシック" w:hAnsi="ＭＳ Ｐゴシック" w:cs="ＭＳ Ｐゴシック" w:hint="eastAsia"/>
                <w:color w:val="333333"/>
              </w:rPr>
              <w:t> </w:t>
            </w:r>
          </w:p>
        </w:tc>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Pr="00FE72CD" w:rsidRDefault="00FE72CD" w:rsidP="00FE72CD">
            <w:pPr>
              <w:spacing w:after="0" w:line="288" w:lineRule="atLeast"/>
              <w:jc w:val="center"/>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noProof/>
                <w:color w:val="333333"/>
              </w:rPr>
              <w:drawing>
                <wp:inline distT="0" distB="0" distL="0" distR="0">
                  <wp:extent cx="1143000" cy="1304925"/>
                  <wp:effectExtent l="0" t="0" r="0" b="9525"/>
                  <wp:docPr id="1" name="図 1" descr="http://www.wanichan.com/web/expression/web3/03/image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ichan.com/web/expression/web3/03/images/02-4.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143000" cy="1304925"/>
                          </a:xfrm>
                          <a:prstGeom prst="rect">
                            <a:avLst/>
                          </a:prstGeom>
                          <a:noFill/>
                          <a:ln>
                            <a:noFill/>
                          </a:ln>
                        </pic:spPr>
                      </pic:pic>
                    </a:graphicData>
                  </a:graphic>
                </wp:inline>
              </w:drawing>
            </w:r>
            <w:r w:rsidRPr="00FE72CD">
              <w:rPr>
                <w:rFonts w:ascii="ＭＳ Ｐゴシック" w:eastAsia="ＭＳ Ｐゴシック" w:hAnsi="ＭＳ Ｐゴシック" w:cs="ＭＳ Ｐゴシック" w:hint="eastAsia"/>
                <w:color w:val="333333"/>
              </w:rPr>
              <w:t> </w:t>
            </w:r>
          </w:p>
        </w:tc>
      </w:tr>
      <w:tr w:rsidR="00FE72CD" w:rsidRPr="00FE72CD" w:rsidTr="00FE72CD">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Webサイトのコンテンツが5種類程度の場合、ナビゲーションを上部に配置する</w:t>
            </w:r>
          </w:p>
        </w:tc>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Webサイトのコンテンツが多数ある場合、左側にメニューを設置する</w:t>
            </w:r>
          </w:p>
        </w:tc>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コンテンツが充実してきたら、メニューをネスト（入れ子）する</w:t>
            </w:r>
          </w:p>
        </w:tc>
      </w:tr>
      <w:tr w:rsidR="00FE72CD" w:rsidRPr="00FE72CD" w:rsidTr="00FE72CD">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「会社概要」、「ニュースリリース」、「業務紹介」、「実績紹介」、「お問い合わせ」など</w:t>
            </w:r>
          </w:p>
        </w:tc>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サイドメニューでは、下方向にコンテンツカテゴリを増やすことが可能</w:t>
            </w:r>
          </w:p>
        </w:tc>
        <w:tc>
          <w:tcPr>
            <w:tcW w:w="0" w:type="auto"/>
            <w:tcBorders>
              <w:top w:val="single" w:sz="6" w:space="0" w:color="8080C0"/>
              <w:left w:val="single" w:sz="6" w:space="0" w:color="8080C0"/>
              <w:bottom w:val="single" w:sz="6" w:space="0" w:color="8080C0"/>
              <w:right w:val="single" w:sz="6" w:space="0" w:color="8080C0"/>
            </w:tcBorders>
            <w:shd w:val="clear" w:color="auto" w:fill="FFFFFF"/>
            <w:hideMark/>
          </w:tcPr>
          <w:p w:rsidR="00FE72CD" w:rsidRPr="00FE72CD" w:rsidRDefault="00FE72CD" w:rsidP="00FE72CD">
            <w:pPr>
              <w:spacing w:after="0" w:line="288" w:lineRule="atLeast"/>
              <w:rPr>
                <w:rFonts w:ascii="ＭＳ Ｐゴシック" w:eastAsia="ＭＳ Ｐゴシック" w:hAnsi="ＭＳ Ｐゴシック" w:cs="ＭＳ Ｐゴシック"/>
                <w:color w:val="333333"/>
              </w:rPr>
            </w:pPr>
            <w:r w:rsidRPr="00FE72CD">
              <w:rPr>
                <w:rFonts w:ascii="ＭＳ Ｐゴシック" w:eastAsia="ＭＳ Ｐゴシック" w:hAnsi="ＭＳ Ｐゴシック" w:cs="ＭＳ Ｐゴシック" w:hint="eastAsia"/>
                <w:color w:val="333333"/>
              </w:rPr>
              <w:t>上部のナビゲーションにメインメニュー、サイドメニューにはそれぞれのサブメニューにしてリスト</w:t>
            </w:r>
          </w:p>
        </w:tc>
      </w:tr>
    </w:tbl>
    <w:p w:rsidR="00DF6310" w:rsidRDefault="00DF6310" w:rsidP="00DF6310"/>
    <w:p w:rsidR="00FE72CD" w:rsidRDefault="00FE72CD" w:rsidP="00DF6310">
      <w:pPr>
        <w:pStyle w:val="2"/>
        <w:pageBreakBefore/>
      </w:pPr>
      <w:r>
        <w:lastRenderedPageBreak/>
        <w:t>デザインやレイアウトを統一する</w:t>
      </w:r>
    </w:p>
    <w:p w:rsidR="00FE72CD" w:rsidRDefault="00FE72CD" w:rsidP="00DF6310">
      <w:pPr>
        <w:pStyle w:val="3"/>
      </w:pPr>
      <w:r>
        <w:t>まずテーマカラーを決める</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Web</w:t>
      </w:r>
      <w:r>
        <w:rPr>
          <w:rFonts w:ascii="Helvetica" w:hAnsi="Helvetica" w:cs="Helvetica"/>
          <w:color w:val="333333"/>
          <w:sz w:val="21"/>
          <w:szCs w:val="21"/>
        </w:rPr>
        <w:t>デザインに配慮しないといけないものの一つに配色があります。カラフルな配色とは色数の多さで決められるものではありません。あまり多くの色を使うと雰囲気的に落ち着かなくなってしまいます。</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まず、色を構成する要素は以下の</w:t>
      </w:r>
      <w:r>
        <w:rPr>
          <w:rFonts w:ascii="Helvetica" w:hAnsi="Helvetica" w:cs="Helvetica"/>
          <w:color w:val="333333"/>
          <w:sz w:val="21"/>
          <w:szCs w:val="21"/>
        </w:rPr>
        <w:t>3</w:t>
      </w:r>
      <w:r>
        <w:rPr>
          <w:rFonts w:ascii="Helvetica" w:hAnsi="Helvetica" w:cs="Helvetica"/>
          <w:color w:val="333333"/>
          <w:sz w:val="21"/>
          <w:szCs w:val="21"/>
        </w:rPr>
        <w:t>つです。</w:t>
      </w:r>
    </w:p>
    <w:tbl>
      <w:tblPr>
        <w:tblW w:w="0" w:type="auto"/>
        <w:tblBorders>
          <w:top w:val="single" w:sz="6" w:space="0" w:color="8080C0"/>
          <w:left w:val="single" w:sz="6" w:space="0" w:color="8080C0"/>
          <w:bottom w:val="single" w:sz="6" w:space="0" w:color="8080C0"/>
          <w:right w:val="single" w:sz="6" w:space="0" w:color="8080C0"/>
        </w:tblBorders>
        <w:shd w:val="clear" w:color="auto" w:fill="FFFFFF"/>
        <w:tblCellMar>
          <w:top w:w="75" w:type="dxa"/>
          <w:left w:w="75" w:type="dxa"/>
          <w:bottom w:w="75" w:type="dxa"/>
          <w:right w:w="75" w:type="dxa"/>
        </w:tblCellMar>
        <w:tblLook w:val="04A0" w:firstRow="1" w:lastRow="0" w:firstColumn="1" w:lastColumn="0" w:noHBand="0" w:noVBand="1"/>
      </w:tblPr>
      <w:tblGrid>
        <w:gridCol w:w="572"/>
        <w:gridCol w:w="9158"/>
      </w:tblGrid>
      <w:tr w:rsidR="00FE72CD" w:rsidTr="00DF6310">
        <w:tc>
          <w:tcPr>
            <w:tcW w:w="0" w:type="auto"/>
            <w:tcBorders>
              <w:top w:val="single" w:sz="6" w:space="0" w:color="8080C0"/>
              <w:left w:val="single" w:sz="6" w:space="0" w:color="8080C0"/>
              <w:bottom w:val="single" w:sz="6" w:space="0" w:color="8080C0"/>
              <w:right w:val="single" w:sz="6" w:space="0" w:color="8080C0"/>
            </w:tcBorders>
            <w:shd w:val="clear" w:color="auto" w:fill="B4B4DA"/>
            <w:noWrap/>
            <w:vAlign w:val="center"/>
            <w:hideMark/>
          </w:tcPr>
          <w:p w:rsidR="00FE72CD" w:rsidRDefault="00FE72CD" w:rsidP="00DF6310">
            <w:pPr>
              <w:spacing w:after="0" w:line="288" w:lineRule="atLeast"/>
              <w:jc w:val="both"/>
              <w:rPr>
                <w:rFonts w:ascii="ＭＳ Ｐゴシック" w:hAnsi="ＭＳ Ｐゴシック" w:cs="ＭＳ Ｐゴシック"/>
                <w:b/>
                <w:bCs/>
                <w:color w:val="333333"/>
              </w:rPr>
            </w:pPr>
            <w:r>
              <w:rPr>
                <w:rFonts w:hint="eastAsia"/>
                <w:b/>
                <w:bCs/>
                <w:color w:val="333333"/>
              </w:rPr>
              <w:t>色相</w:t>
            </w:r>
          </w:p>
        </w:tc>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Default="00FE72CD">
            <w:pPr>
              <w:spacing w:after="0" w:line="288" w:lineRule="atLeast"/>
              <w:rPr>
                <w:color w:val="333333"/>
              </w:rPr>
            </w:pPr>
            <w:r>
              <w:rPr>
                <w:rFonts w:hint="eastAsia"/>
                <w:color w:val="333333"/>
              </w:rPr>
              <w:t>「赤」「青」「黄」などの、一般的に色を区別する色合い</w:t>
            </w:r>
          </w:p>
        </w:tc>
      </w:tr>
      <w:tr w:rsidR="00FE72CD" w:rsidTr="00DF6310">
        <w:tc>
          <w:tcPr>
            <w:tcW w:w="0" w:type="auto"/>
            <w:tcBorders>
              <w:top w:val="single" w:sz="6" w:space="0" w:color="8080C0"/>
              <w:left w:val="single" w:sz="6" w:space="0" w:color="8080C0"/>
              <w:bottom w:val="single" w:sz="6" w:space="0" w:color="8080C0"/>
              <w:right w:val="single" w:sz="6" w:space="0" w:color="8080C0"/>
            </w:tcBorders>
            <w:shd w:val="clear" w:color="auto" w:fill="B4B4DA"/>
            <w:noWrap/>
            <w:vAlign w:val="center"/>
            <w:hideMark/>
          </w:tcPr>
          <w:p w:rsidR="00FE72CD" w:rsidRDefault="00FE72CD" w:rsidP="00DF6310">
            <w:pPr>
              <w:spacing w:after="0" w:line="288" w:lineRule="atLeast"/>
              <w:jc w:val="both"/>
              <w:rPr>
                <w:b/>
                <w:bCs/>
                <w:color w:val="333333"/>
              </w:rPr>
            </w:pPr>
            <w:r>
              <w:rPr>
                <w:rFonts w:hint="eastAsia"/>
                <w:b/>
                <w:bCs/>
                <w:color w:val="333333"/>
              </w:rPr>
              <w:t>彩度</w:t>
            </w:r>
          </w:p>
        </w:tc>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Default="00FE72CD">
            <w:pPr>
              <w:spacing w:line="288" w:lineRule="atLeast"/>
              <w:rPr>
                <w:color w:val="333333"/>
              </w:rPr>
            </w:pPr>
            <w:r>
              <w:rPr>
                <w:rFonts w:hint="eastAsia"/>
                <w:color w:val="333333"/>
              </w:rPr>
              <w:t>色の鮮やかさの度合い</w:t>
            </w:r>
            <w:r>
              <w:rPr>
                <w:rFonts w:hint="eastAsia"/>
                <w:color w:val="333333"/>
              </w:rPr>
              <w:br/>
            </w:r>
            <w:r>
              <w:rPr>
                <w:rFonts w:hint="eastAsia"/>
                <w:color w:val="333333"/>
              </w:rPr>
              <w:t>（原色の赤・黄・青は彩度が高く、逆にクリーム色、肌色などは彩度が低くなります）</w:t>
            </w:r>
          </w:p>
        </w:tc>
      </w:tr>
      <w:tr w:rsidR="00FE72CD" w:rsidTr="00DF6310">
        <w:tc>
          <w:tcPr>
            <w:tcW w:w="0" w:type="auto"/>
            <w:tcBorders>
              <w:top w:val="single" w:sz="6" w:space="0" w:color="8080C0"/>
              <w:left w:val="single" w:sz="6" w:space="0" w:color="8080C0"/>
              <w:bottom w:val="single" w:sz="6" w:space="0" w:color="8080C0"/>
              <w:right w:val="single" w:sz="6" w:space="0" w:color="8080C0"/>
            </w:tcBorders>
            <w:shd w:val="clear" w:color="auto" w:fill="B4B4DA"/>
            <w:noWrap/>
            <w:vAlign w:val="center"/>
            <w:hideMark/>
          </w:tcPr>
          <w:p w:rsidR="00FE72CD" w:rsidRDefault="00FE72CD" w:rsidP="00DF6310">
            <w:pPr>
              <w:spacing w:line="288" w:lineRule="atLeast"/>
              <w:jc w:val="both"/>
              <w:rPr>
                <w:b/>
                <w:bCs/>
                <w:color w:val="333333"/>
              </w:rPr>
            </w:pPr>
            <w:r>
              <w:rPr>
                <w:rFonts w:hint="eastAsia"/>
                <w:b/>
                <w:bCs/>
                <w:color w:val="333333"/>
              </w:rPr>
              <w:t>明度</w:t>
            </w:r>
          </w:p>
        </w:tc>
        <w:tc>
          <w:tcPr>
            <w:tcW w:w="0" w:type="auto"/>
            <w:tcBorders>
              <w:top w:val="single" w:sz="6" w:space="0" w:color="8080C0"/>
              <w:left w:val="single" w:sz="6" w:space="0" w:color="8080C0"/>
              <w:bottom w:val="single" w:sz="6" w:space="0" w:color="8080C0"/>
              <w:right w:val="single" w:sz="6" w:space="0" w:color="8080C0"/>
            </w:tcBorders>
            <w:shd w:val="clear" w:color="auto" w:fill="FFFFFF"/>
            <w:vAlign w:val="center"/>
            <w:hideMark/>
          </w:tcPr>
          <w:p w:rsidR="00FE72CD" w:rsidRDefault="00FE72CD">
            <w:pPr>
              <w:spacing w:line="288" w:lineRule="atLeast"/>
              <w:rPr>
                <w:color w:val="333333"/>
              </w:rPr>
            </w:pPr>
            <w:r>
              <w:rPr>
                <w:rFonts w:hint="eastAsia"/>
                <w:color w:val="333333"/>
              </w:rPr>
              <w:t>色の明るさの度合い</w:t>
            </w:r>
            <w:r>
              <w:rPr>
                <w:rFonts w:hint="eastAsia"/>
                <w:color w:val="333333"/>
              </w:rPr>
              <w:br/>
            </w:r>
            <w:r>
              <w:rPr>
                <w:rFonts w:hint="eastAsia"/>
                <w:color w:val="333333"/>
              </w:rPr>
              <w:t>（最も明るい色は白で、最も暗い色は黒となります。ワインレッドや群青色などは明度の低い色になり、空色やピンク色は明度の高い色となります）</w:t>
            </w:r>
          </w:p>
        </w:tc>
      </w:tr>
    </w:tbl>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また、色や暖色と寒色、淡い色と鮮やかな色、暗い色と明るい色といった具合にグループがありますよね。</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0"/>
        <w:gridCol w:w="3570"/>
      </w:tblGrid>
      <w:tr w:rsidR="00FE72CD" w:rsidTr="00DF6310">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暖色系</w:t>
            </w:r>
            <w:r>
              <w:rPr>
                <w:rFonts w:ascii="Helvetica" w:hAnsi="Helvetica" w:cs="Helvetica"/>
                <w:color w:val="333333"/>
              </w:rPr>
              <w:br/>
            </w:r>
            <w:r>
              <w:rPr>
                <w:rFonts w:ascii="Helvetica" w:hAnsi="Helvetica" w:cs="Helvetica"/>
                <w:noProof/>
                <w:color w:val="333333"/>
              </w:rPr>
              <w:drawing>
                <wp:inline distT="0" distB="0" distL="0" distR="0">
                  <wp:extent cx="2247900" cy="314325"/>
                  <wp:effectExtent l="0" t="0" r="0" b="9525"/>
                  <wp:docPr id="10" name="図 10" descr="http://www.wanichan.com/web/expression/web3/03/image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nichan.com/web/expression/web3/03/images/03-1.gif"/>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247900" cy="314325"/>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暖かい、優しい</w:t>
            </w:r>
          </w:p>
        </w:tc>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寒色系</w:t>
            </w:r>
            <w:r>
              <w:rPr>
                <w:rFonts w:ascii="Helvetica" w:hAnsi="Helvetica" w:cs="Helvetica"/>
                <w:color w:val="333333"/>
              </w:rPr>
              <w:br/>
            </w:r>
            <w:r>
              <w:rPr>
                <w:rFonts w:ascii="Helvetica" w:hAnsi="Helvetica" w:cs="Helvetica"/>
                <w:noProof/>
                <w:color w:val="333333"/>
              </w:rPr>
              <w:drawing>
                <wp:inline distT="0" distB="0" distL="0" distR="0">
                  <wp:extent cx="2247900" cy="314325"/>
                  <wp:effectExtent l="0" t="0" r="0" b="9525"/>
                  <wp:docPr id="9" name="図 9" descr="http://www.wanichan.com/web/expression/web3/03/image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ichan.com/web/expression/web3/03/images/03-2.gi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247900" cy="314325"/>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冷たい、クール、理知的</w:t>
            </w:r>
          </w:p>
        </w:tc>
      </w:tr>
      <w:tr w:rsidR="00FE72CD" w:rsidTr="00DF6310">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鮮やかな色</w:t>
            </w:r>
            <w:r>
              <w:rPr>
                <w:rFonts w:ascii="Helvetica" w:hAnsi="Helvetica" w:cs="Helvetica"/>
                <w:color w:val="333333"/>
              </w:rPr>
              <w:br/>
            </w:r>
            <w:r>
              <w:rPr>
                <w:rFonts w:ascii="Helvetica" w:hAnsi="Helvetica" w:cs="Helvetica"/>
                <w:noProof/>
                <w:color w:val="333333"/>
              </w:rPr>
              <w:drawing>
                <wp:inline distT="0" distB="0" distL="0" distR="0">
                  <wp:extent cx="2247900" cy="323850"/>
                  <wp:effectExtent l="0" t="0" r="0" b="0"/>
                  <wp:docPr id="8" name="図 8" descr="http://www.wanichan.com/web/expression/web3/03/image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web/expression/web3/03/images/03-3.gif"/>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247900" cy="323850"/>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硬質、アクティブ</w:t>
            </w:r>
          </w:p>
        </w:tc>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淡い色</w:t>
            </w:r>
            <w:r>
              <w:rPr>
                <w:rFonts w:ascii="Helvetica" w:hAnsi="Helvetica" w:cs="Helvetica"/>
                <w:color w:val="333333"/>
              </w:rPr>
              <w:br/>
            </w:r>
            <w:r>
              <w:rPr>
                <w:rFonts w:ascii="Helvetica" w:hAnsi="Helvetica" w:cs="Helvetica"/>
                <w:noProof/>
                <w:color w:val="333333"/>
              </w:rPr>
              <w:drawing>
                <wp:inline distT="0" distB="0" distL="0" distR="0">
                  <wp:extent cx="2247900" cy="323850"/>
                  <wp:effectExtent l="0" t="0" r="0" b="0"/>
                  <wp:docPr id="7" name="図 7" descr="http://www.wanichan.com/web/expression/web3/03/image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nichan.com/web/expression/web3/03/images/03-4.gif"/>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247900" cy="323850"/>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柔らか、優しい、軽やか</w:t>
            </w:r>
          </w:p>
        </w:tc>
      </w:tr>
      <w:tr w:rsidR="00FE72CD" w:rsidTr="00DF6310">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明るい色</w:t>
            </w:r>
            <w:r>
              <w:rPr>
                <w:rFonts w:ascii="Helvetica" w:hAnsi="Helvetica" w:cs="Helvetica"/>
                <w:color w:val="333333"/>
              </w:rPr>
              <w:br/>
            </w:r>
            <w:r>
              <w:rPr>
                <w:rFonts w:ascii="Helvetica" w:hAnsi="Helvetica" w:cs="Helvetica"/>
                <w:noProof/>
                <w:color w:val="333333"/>
              </w:rPr>
              <w:drawing>
                <wp:inline distT="0" distB="0" distL="0" distR="0">
                  <wp:extent cx="2238375" cy="323850"/>
                  <wp:effectExtent l="0" t="0" r="9525" b="0"/>
                  <wp:docPr id="6" name="図 6" descr="http://www.wanichan.com/web/expression/web3/03/image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ichan.com/web/expression/web3/03/images/03-5.gif"/>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238375" cy="323850"/>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軽やか、ポップなイメージ</w:t>
            </w:r>
          </w:p>
        </w:tc>
        <w:tc>
          <w:tcPr>
            <w:tcW w:w="0" w:type="auto"/>
            <w:shd w:val="clear" w:color="auto" w:fill="FFFFFF"/>
            <w:vAlign w:val="center"/>
            <w:hideMark/>
          </w:tcPr>
          <w:p w:rsidR="00FE72CD" w:rsidRDefault="00FE72CD">
            <w:pPr>
              <w:spacing w:before="100" w:beforeAutospacing="1" w:after="100" w:afterAutospacing="1" w:line="315" w:lineRule="atLeast"/>
              <w:rPr>
                <w:rFonts w:ascii="Helvetica" w:hAnsi="Helvetica" w:cs="Helvetica"/>
                <w:color w:val="333333"/>
              </w:rPr>
            </w:pPr>
            <w:r>
              <w:rPr>
                <w:rFonts w:ascii="Helvetica" w:hAnsi="Helvetica" w:cs="Helvetica"/>
                <w:color w:val="333333"/>
              </w:rPr>
              <w:t>暗い色</w:t>
            </w:r>
            <w:r>
              <w:rPr>
                <w:rFonts w:ascii="Helvetica" w:hAnsi="Helvetica" w:cs="Helvetica"/>
                <w:color w:val="333333"/>
              </w:rPr>
              <w:br/>
            </w:r>
            <w:r>
              <w:rPr>
                <w:rFonts w:ascii="Helvetica" w:hAnsi="Helvetica" w:cs="Helvetica"/>
                <w:noProof/>
                <w:color w:val="333333"/>
              </w:rPr>
              <w:drawing>
                <wp:inline distT="0" distB="0" distL="0" distR="0">
                  <wp:extent cx="2238375" cy="323850"/>
                  <wp:effectExtent l="0" t="0" r="9525" b="0"/>
                  <wp:docPr id="5" name="図 5" descr="http://www.wanichan.com/web/expression/web3/03/image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nichan.com/web/expression/web3/03/images/03-6.gif"/>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38375" cy="323850"/>
                          </a:xfrm>
                          <a:prstGeom prst="rect">
                            <a:avLst/>
                          </a:prstGeom>
                          <a:noFill/>
                          <a:ln>
                            <a:noFill/>
                          </a:ln>
                        </pic:spPr>
                      </pic:pic>
                    </a:graphicData>
                  </a:graphic>
                </wp:inline>
              </w:drawing>
            </w:r>
            <w:r>
              <w:rPr>
                <w:rFonts w:ascii="Helvetica" w:hAnsi="Helvetica" w:cs="Helvetica"/>
                <w:color w:val="333333"/>
              </w:rPr>
              <w:br/>
            </w:r>
            <w:r>
              <w:rPr>
                <w:rFonts w:ascii="Helvetica" w:hAnsi="Helvetica" w:cs="Helvetica"/>
                <w:color w:val="333333"/>
              </w:rPr>
              <w:t>重厚、地味、落ち着き</w:t>
            </w:r>
          </w:p>
        </w:tc>
      </w:tr>
    </w:tbl>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以上をふまえて、発信したい情報にあったテーマカラーを選択します。できるだけ基本カラーは</w:t>
      </w:r>
      <w:r>
        <w:rPr>
          <w:rFonts w:ascii="Helvetica" w:hAnsi="Helvetica" w:cs="Helvetica"/>
          <w:color w:val="333333"/>
          <w:sz w:val="21"/>
          <w:szCs w:val="21"/>
        </w:rPr>
        <w:t>3</w:t>
      </w:r>
      <w:r>
        <w:rPr>
          <w:rFonts w:ascii="Helvetica" w:hAnsi="Helvetica" w:cs="Helvetica"/>
          <w:color w:val="333333"/>
          <w:sz w:val="21"/>
          <w:szCs w:val="21"/>
        </w:rPr>
        <w:t>色にとどめるようにします。</w:t>
      </w:r>
      <w:r>
        <w:rPr>
          <w:rFonts w:ascii="Helvetica" w:hAnsi="Helvetica" w:cs="Helvetica"/>
          <w:color w:val="333333"/>
          <w:sz w:val="21"/>
          <w:szCs w:val="21"/>
        </w:rPr>
        <w:t>3</w:t>
      </w:r>
      <w:r>
        <w:rPr>
          <w:rFonts w:ascii="Helvetica" w:hAnsi="Helvetica" w:cs="Helvetica"/>
          <w:color w:val="333333"/>
          <w:sz w:val="21"/>
          <w:szCs w:val="21"/>
        </w:rPr>
        <w:t>色では少なすぎる、という場合は同系色でまとめると</w:t>
      </w:r>
      <w:r>
        <w:rPr>
          <w:rFonts w:ascii="Helvetica" w:hAnsi="Helvetica" w:cs="Helvetica"/>
          <w:color w:val="333333"/>
          <w:sz w:val="21"/>
          <w:szCs w:val="21"/>
        </w:rPr>
        <w:t>OK</w:t>
      </w:r>
      <w:r>
        <w:rPr>
          <w:rFonts w:ascii="Helvetica" w:hAnsi="Helvetica" w:cs="Helvetica"/>
          <w:color w:val="333333"/>
          <w:sz w:val="21"/>
          <w:szCs w:val="21"/>
        </w:rPr>
        <w:t>です。ほかの要素を邪魔しない色をベース色にするとよいでしょう。</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とりわけ、鮮やかな赤や黄などのビビットカラーはあくまで部分的にアクセント色として使うと効果的です。</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とにかく、閲覧者にとっていかにコンテンツを読みやすいものにするか配慮をしていくことが大切です。</w:t>
      </w:r>
    </w:p>
    <w:p w:rsidR="00FE72CD" w:rsidRDefault="00DF6310" w:rsidP="00DF6310">
      <w:pPr>
        <w:pStyle w:val="3"/>
        <w:rPr>
          <w:color w:val="auto"/>
          <w:sz w:val="27"/>
          <w:szCs w:val="27"/>
        </w:rPr>
      </w:pPr>
      <w:r>
        <w:lastRenderedPageBreak/>
        <w:t>デザイン</w:t>
      </w:r>
      <w:r w:rsidR="00FE72CD">
        <w:t>レイアウトを統一するために</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サブページに進んだら、配色や背景色が変わっていたり、レイアウトやデザインがまったく異なってしまったりすると、サイト訪問者に違和感を与えてしまうことになります。しかし、サブページに移動しても基本的なレイアウトが統一されていると、サイト訪問者は安心してそのコンテンツを利用できます。</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Web</w:t>
      </w:r>
      <w:r>
        <w:rPr>
          <w:rFonts w:ascii="Helvetica" w:hAnsi="Helvetica" w:cs="Helvetica"/>
          <w:color w:val="333333"/>
          <w:sz w:val="21"/>
          <w:szCs w:val="21"/>
        </w:rPr>
        <w:t>ページレイアウトを簡単に統一するには、</w:t>
      </w:r>
      <w:r>
        <w:rPr>
          <w:rFonts w:ascii="Helvetica" w:hAnsi="Helvetica" w:cs="Helvetica"/>
          <w:color w:val="333333"/>
          <w:sz w:val="21"/>
          <w:szCs w:val="21"/>
        </w:rPr>
        <w:t>Expression Web</w:t>
      </w:r>
      <w:r>
        <w:rPr>
          <w:rFonts w:ascii="Helvetica" w:hAnsi="Helvetica" w:cs="Helvetica"/>
          <w:color w:val="333333"/>
          <w:sz w:val="21"/>
          <w:szCs w:val="21"/>
        </w:rPr>
        <w:t>では「ダイナミック</w:t>
      </w:r>
      <w:r>
        <w:rPr>
          <w:rFonts w:ascii="Helvetica" w:hAnsi="Helvetica" w:cs="Helvetica"/>
          <w:color w:val="333333"/>
          <w:sz w:val="21"/>
          <w:szCs w:val="21"/>
        </w:rPr>
        <w:t>Web</w:t>
      </w:r>
      <w:r>
        <w:rPr>
          <w:rFonts w:ascii="Helvetica" w:hAnsi="Helvetica" w:cs="Helvetica"/>
          <w:color w:val="333333"/>
          <w:sz w:val="21"/>
          <w:szCs w:val="21"/>
        </w:rPr>
        <w:t>テンプレート」を利用します。ダイナミック</w:t>
      </w:r>
      <w:r>
        <w:rPr>
          <w:rFonts w:ascii="Helvetica" w:hAnsi="Helvetica" w:cs="Helvetica"/>
          <w:color w:val="333333"/>
          <w:sz w:val="21"/>
          <w:szCs w:val="21"/>
        </w:rPr>
        <w:t>Web</w:t>
      </w:r>
      <w:r>
        <w:rPr>
          <w:rFonts w:ascii="Helvetica" w:hAnsi="Helvetica" w:cs="Helvetica"/>
          <w:color w:val="333333"/>
          <w:sz w:val="21"/>
          <w:szCs w:val="21"/>
        </w:rPr>
        <w:t>テンプレートには、設定や書式のほかに、テキスト、画像、ページレイアウト、スタイル、</w:t>
      </w:r>
      <w:r>
        <w:rPr>
          <w:rFonts w:ascii="Helvetica" w:hAnsi="Helvetica" w:cs="Helvetica"/>
          <w:color w:val="333333"/>
          <w:sz w:val="21"/>
          <w:szCs w:val="21"/>
        </w:rPr>
        <w:t>Web</w:t>
      </w:r>
      <w:r>
        <w:rPr>
          <w:rFonts w:ascii="Helvetica" w:hAnsi="Helvetica" w:cs="Helvetica"/>
          <w:color w:val="333333"/>
          <w:sz w:val="21"/>
          <w:szCs w:val="21"/>
        </w:rPr>
        <w:t>ページの変更可能な領域などのページ要素を含めることができます。</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大まかな流れは以下のとおりです。</w:t>
      </w:r>
    </w:p>
    <w:p w:rsidR="00FE72CD" w:rsidRDefault="00FE72CD" w:rsidP="00FE72CD">
      <w:pPr>
        <w:numPr>
          <w:ilvl w:val="0"/>
          <w:numId w:val="2"/>
        </w:numPr>
        <w:shd w:val="clear" w:color="auto" w:fill="FFFFFF"/>
        <w:spacing w:before="100" w:beforeAutospacing="1" w:after="100" w:afterAutospacing="1" w:line="315" w:lineRule="atLeast"/>
        <w:rPr>
          <w:rFonts w:ascii="Helvetica" w:hAnsi="Helvetica" w:cs="Helvetica"/>
          <w:color w:val="333333"/>
        </w:rPr>
      </w:pPr>
      <w:r>
        <w:rPr>
          <w:rFonts w:ascii="Helvetica" w:hAnsi="Helvetica" w:cs="Helvetica"/>
          <w:color w:val="333333"/>
        </w:rPr>
        <w:t>基本となるレイアウトを決定する</w:t>
      </w:r>
    </w:p>
    <w:p w:rsidR="00FE72CD" w:rsidRDefault="00FE72CD" w:rsidP="00FE72CD">
      <w:pPr>
        <w:numPr>
          <w:ilvl w:val="0"/>
          <w:numId w:val="2"/>
        </w:numPr>
        <w:shd w:val="clear" w:color="auto" w:fill="FFFFFF"/>
        <w:spacing w:before="100" w:beforeAutospacing="1" w:after="100" w:afterAutospacing="1" w:line="315" w:lineRule="atLeast"/>
        <w:rPr>
          <w:rFonts w:ascii="Helvetica" w:hAnsi="Helvetica" w:cs="Helvetica"/>
          <w:color w:val="333333"/>
        </w:rPr>
      </w:pPr>
      <w:r>
        <w:rPr>
          <w:rFonts w:ascii="Helvetica" w:hAnsi="Helvetica" w:cs="Helvetica"/>
          <w:color w:val="333333"/>
        </w:rPr>
        <w:t>Web</w:t>
      </w:r>
      <w:r>
        <w:rPr>
          <w:rFonts w:ascii="Helvetica" w:hAnsi="Helvetica" w:cs="Helvetica"/>
          <w:color w:val="333333"/>
        </w:rPr>
        <w:t>ページごとに変更したい場所（メインコンテンツエリアなど）に編集可能領域を設定する</w:t>
      </w:r>
    </w:p>
    <w:p w:rsidR="00FE72CD" w:rsidRDefault="00FE72CD" w:rsidP="00FE72CD">
      <w:pPr>
        <w:numPr>
          <w:ilvl w:val="0"/>
          <w:numId w:val="2"/>
        </w:numPr>
        <w:shd w:val="clear" w:color="auto" w:fill="FFFFFF"/>
        <w:spacing w:before="100" w:beforeAutospacing="1" w:after="100" w:afterAutospacing="1" w:line="315" w:lineRule="atLeast"/>
        <w:rPr>
          <w:rFonts w:ascii="Helvetica" w:hAnsi="Helvetica" w:cs="Helvetica"/>
          <w:color w:val="333333"/>
        </w:rPr>
      </w:pPr>
      <w:r>
        <w:rPr>
          <w:rFonts w:ascii="Helvetica" w:hAnsi="Helvetica" w:cs="Helvetica"/>
          <w:color w:val="333333"/>
        </w:rPr>
        <w:t>手順</w:t>
      </w:r>
      <w:r>
        <w:rPr>
          <w:rFonts w:ascii="Helvetica" w:hAnsi="Helvetica" w:cs="Helvetica"/>
          <w:color w:val="333333"/>
        </w:rPr>
        <w:t>2</w:t>
      </w:r>
      <w:r>
        <w:rPr>
          <w:rFonts w:ascii="Helvetica" w:hAnsi="Helvetica" w:cs="Helvetica"/>
          <w:color w:val="333333"/>
        </w:rPr>
        <w:t>をもとにダイナミック</w:t>
      </w:r>
      <w:r>
        <w:rPr>
          <w:rFonts w:ascii="Helvetica" w:hAnsi="Helvetica" w:cs="Helvetica"/>
          <w:color w:val="333333"/>
        </w:rPr>
        <w:t>Web</w:t>
      </w:r>
      <w:r>
        <w:rPr>
          <w:rFonts w:ascii="Helvetica" w:hAnsi="Helvetica" w:cs="Helvetica"/>
          <w:color w:val="333333"/>
        </w:rPr>
        <w:t>テンプレートファイルを作成する</w:t>
      </w:r>
    </w:p>
    <w:p w:rsidR="00FE72CD" w:rsidRDefault="00FE72CD" w:rsidP="00FE72CD">
      <w:pPr>
        <w:numPr>
          <w:ilvl w:val="0"/>
          <w:numId w:val="2"/>
        </w:numPr>
        <w:shd w:val="clear" w:color="auto" w:fill="FFFFFF"/>
        <w:spacing w:before="100" w:beforeAutospacing="1" w:after="100" w:afterAutospacing="1" w:line="315" w:lineRule="atLeast"/>
        <w:rPr>
          <w:rFonts w:ascii="Helvetica" w:hAnsi="Helvetica" w:cs="Helvetica"/>
          <w:color w:val="333333"/>
        </w:rPr>
      </w:pPr>
      <w:r>
        <w:rPr>
          <w:rFonts w:ascii="Helvetica" w:hAnsi="Helvetica" w:cs="Helvetica"/>
          <w:color w:val="333333"/>
        </w:rPr>
        <w:t>そのダイナミック</w:t>
      </w:r>
      <w:r>
        <w:rPr>
          <w:rFonts w:ascii="Helvetica" w:hAnsi="Helvetica" w:cs="Helvetica"/>
          <w:color w:val="333333"/>
        </w:rPr>
        <w:t>Web</w:t>
      </w:r>
      <w:r>
        <w:rPr>
          <w:rFonts w:ascii="Helvetica" w:hAnsi="Helvetica" w:cs="Helvetica"/>
          <w:color w:val="333333"/>
        </w:rPr>
        <w:t>テンプレートから</w:t>
      </w:r>
      <w:r>
        <w:rPr>
          <w:rFonts w:ascii="Helvetica" w:hAnsi="Helvetica" w:cs="Helvetica"/>
          <w:color w:val="333333"/>
        </w:rPr>
        <w:t>Web</w:t>
      </w:r>
      <w:r>
        <w:rPr>
          <w:rFonts w:ascii="Helvetica" w:hAnsi="Helvetica" w:cs="Helvetica"/>
          <w:color w:val="333333"/>
        </w:rPr>
        <w:t>ページを作成する</w:t>
      </w:r>
    </w:p>
    <w:p w:rsidR="00FE72CD" w:rsidRDefault="00FE72CD" w:rsidP="00FE72CD">
      <w:pPr>
        <w:numPr>
          <w:ilvl w:val="0"/>
          <w:numId w:val="2"/>
        </w:numPr>
        <w:shd w:val="clear" w:color="auto" w:fill="FFFFFF"/>
        <w:spacing w:before="100" w:beforeAutospacing="1" w:after="100" w:afterAutospacing="1" w:line="315" w:lineRule="atLeast"/>
        <w:rPr>
          <w:rFonts w:ascii="Helvetica" w:hAnsi="Helvetica" w:cs="Helvetica"/>
          <w:color w:val="333333"/>
        </w:rPr>
      </w:pPr>
      <w:r>
        <w:rPr>
          <w:rFonts w:ascii="Helvetica" w:hAnsi="Helvetica" w:cs="Helvetica"/>
          <w:color w:val="333333"/>
        </w:rPr>
        <w:t>それぞれのページの編集可能な領域にコンテンツを挿入して仕上げていく</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なお、後からダイナミック</w:t>
      </w:r>
      <w:r>
        <w:rPr>
          <w:rFonts w:ascii="Helvetica" w:hAnsi="Helvetica" w:cs="Helvetica"/>
          <w:color w:val="333333"/>
          <w:sz w:val="21"/>
          <w:szCs w:val="21"/>
        </w:rPr>
        <w:t>Web</w:t>
      </w:r>
      <w:r>
        <w:rPr>
          <w:rFonts w:ascii="Helvetica" w:hAnsi="Helvetica" w:cs="Helvetica"/>
          <w:color w:val="333333"/>
          <w:sz w:val="21"/>
          <w:szCs w:val="21"/>
        </w:rPr>
        <w:t>テンプレートを編集して更新すると、すでにそのテンプレートが適用されている</w:t>
      </w:r>
      <w:r>
        <w:rPr>
          <w:rFonts w:ascii="Helvetica" w:hAnsi="Helvetica" w:cs="Helvetica"/>
          <w:color w:val="333333"/>
          <w:sz w:val="21"/>
          <w:szCs w:val="21"/>
        </w:rPr>
        <w:t>Web</w:t>
      </w:r>
      <w:r>
        <w:rPr>
          <w:rFonts w:ascii="Helvetica" w:hAnsi="Helvetica" w:cs="Helvetica"/>
          <w:color w:val="333333"/>
          <w:sz w:val="21"/>
          <w:szCs w:val="21"/>
        </w:rPr>
        <w:t>ページにも、その変更内容が反映されます。</w:t>
      </w:r>
    </w:p>
    <w:p w:rsidR="00FE72CD" w:rsidRDefault="00FE72CD" w:rsidP="00FE72CD">
      <w:pPr>
        <w:pStyle w:val="Web"/>
        <w:shd w:val="clear" w:color="auto" w:fill="FFFFFF"/>
        <w:spacing w:line="315" w:lineRule="atLeast"/>
        <w:rPr>
          <w:rFonts w:ascii="Helvetica" w:hAnsi="Helvetica" w:cs="Helvetica"/>
          <w:color w:val="333333"/>
          <w:sz w:val="21"/>
          <w:szCs w:val="21"/>
        </w:rPr>
      </w:pPr>
      <w:r>
        <w:rPr>
          <w:rFonts w:ascii="Helvetica" w:hAnsi="Helvetica" w:cs="Helvetica"/>
          <w:color w:val="333333"/>
          <w:sz w:val="21"/>
          <w:szCs w:val="21"/>
        </w:rPr>
        <w:t>Expression Web</w:t>
      </w:r>
      <w:r>
        <w:rPr>
          <w:rFonts w:ascii="Helvetica" w:hAnsi="Helvetica" w:cs="Helvetica"/>
          <w:color w:val="333333"/>
          <w:sz w:val="21"/>
          <w:szCs w:val="21"/>
        </w:rPr>
        <w:t>では、既存の</w:t>
      </w:r>
      <w:r>
        <w:rPr>
          <w:rFonts w:ascii="Helvetica" w:hAnsi="Helvetica" w:cs="Helvetica"/>
          <w:color w:val="333333"/>
          <w:sz w:val="21"/>
          <w:szCs w:val="21"/>
        </w:rPr>
        <w:t>Web</w:t>
      </w:r>
      <w:r>
        <w:rPr>
          <w:rFonts w:ascii="Helvetica" w:hAnsi="Helvetica" w:cs="Helvetica"/>
          <w:color w:val="333333"/>
          <w:sz w:val="21"/>
          <w:szCs w:val="21"/>
        </w:rPr>
        <w:t>ページに後からダイナミック</w:t>
      </w:r>
      <w:r>
        <w:rPr>
          <w:rFonts w:ascii="Helvetica" w:hAnsi="Helvetica" w:cs="Helvetica"/>
          <w:color w:val="333333"/>
          <w:sz w:val="21"/>
          <w:szCs w:val="21"/>
        </w:rPr>
        <w:t>Web</w:t>
      </w:r>
      <w:r>
        <w:rPr>
          <w:rFonts w:ascii="Helvetica" w:hAnsi="Helvetica" w:cs="Helvetica"/>
          <w:color w:val="333333"/>
          <w:sz w:val="21"/>
          <w:szCs w:val="21"/>
        </w:rPr>
        <w:t>テンプレートを適用することもできます。特に、サイトのデザインを全体的に一新したい場合、ダイナミック</w:t>
      </w:r>
      <w:r>
        <w:rPr>
          <w:rFonts w:ascii="Helvetica" w:hAnsi="Helvetica" w:cs="Helvetica"/>
          <w:color w:val="333333"/>
          <w:sz w:val="21"/>
          <w:szCs w:val="21"/>
        </w:rPr>
        <w:t>Web</w:t>
      </w:r>
      <w:r>
        <w:rPr>
          <w:rFonts w:ascii="Helvetica" w:hAnsi="Helvetica" w:cs="Helvetica"/>
          <w:color w:val="333333"/>
          <w:sz w:val="21"/>
          <w:szCs w:val="21"/>
        </w:rPr>
        <w:t>テンプレートを活用することによって、効率的に作業が行えます。</w:t>
      </w:r>
    </w:p>
    <w:p w:rsidR="00FE72CD" w:rsidRPr="00FE72CD" w:rsidRDefault="00FE72CD" w:rsidP="00FE72CD"/>
    <w:sectPr w:rsidR="00FE72CD" w:rsidRPr="00FE72CD" w:rsidSect="00FE72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9767F"/>
    <w:multiLevelType w:val="multilevel"/>
    <w:tmpl w:val="5D30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7E5942"/>
    <w:multiLevelType w:val="hybridMultilevel"/>
    <w:tmpl w:val="D9ECD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70"/>
    <w:rsid w:val="001C7A08"/>
    <w:rsid w:val="003A50F9"/>
    <w:rsid w:val="0058715E"/>
    <w:rsid w:val="00A11B70"/>
    <w:rsid w:val="00AB55C8"/>
    <w:rsid w:val="00BE0584"/>
    <w:rsid w:val="00C87494"/>
    <w:rsid w:val="00DF6310"/>
    <w:rsid w:val="00F65F22"/>
    <w:rsid w:val="00FE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342958-3E08-4A15-B81C-4DB8CD68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70"/>
  </w:style>
  <w:style w:type="paragraph" w:styleId="1">
    <w:name w:val="heading 1"/>
    <w:basedOn w:val="a"/>
    <w:next w:val="a"/>
    <w:link w:val="10"/>
    <w:uiPriority w:val="9"/>
    <w:qFormat/>
    <w:rsid w:val="00DF6310"/>
    <w:pPr>
      <w:keepNext/>
      <w:keepLines/>
      <w:pBdr>
        <w:bottom w:val="single" w:sz="4" w:space="1" w:color="1CADE4" w:themeColor="accent1"/>
      </w:pBdr>
      <w:spacing w:after="40" w:line="240" w:lineRule="auto"/>
      <w:outlineLvl w:val="0"/>
    </w:pPr>
    <w:rPr>
      <w:rFonts w:asciiTheme="majorHAnsi" w:eastAsiaTheme="majorEastAsia" w:hAnsiTheme="majorHAnsi" w:cstheme="majorBidi"/>
      <w:color w:val="1481AB" w:themeColor="accent1" w:themeShade="BF"/>
      <w:sz w:val="36"/>
      <w:szCs w:val="36"/>
    </w:rPr>
  </w:style>
  <w:style w:type="paragraph" w:styleId="2">
    <w:name w:val="heading 2"/>
    <w:basedOn w:val="a"/>
    <w:next w:val="a"/>
    <w:link w:val="20"/>
    <w:uiPriority w:val="9"/>
    <w:unhideWhenUsed/>
    <w:qFormat/>
    <w:rsid w:val="00DF6310"/>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3">
    <w:name w:val="heading 3"/>
    <w:basedOn w:val="a"/>
    <w:next w:val="a"/>
    <w:link w:val="30"/>
    <w:uiPriority w:val="9"/>
    <w:unhideWhenUsed/>
    <w:qFormat/>
    <w:rsid w:val="00DF6310"/>
    <w:pPr>
      <w:keepNext/>
      <w:keepLines/>
      <w:spacing w:after="24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unhideWhenUsed/>
    <w:qFormat/>
    <w:rsid w:val="00A11B70"/>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A11B70"/>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A11B70"/>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A11B70"/>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A11B7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A11B7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6310"/>
    <w:rPr>
      <w:rFonts w:asciiTheme="majorHAnsi" w:eastAsiaTheme="majorEastAsia" w:hAnsiTheme="majorHAnsi" w:cstheme="majorBidi"/>
      <w:color w:val="1481AB" w:themeColor="accent1" w:themeShade="BF"/>
      <w:sz w:val="36"/>
      <w:szCs w:val="36"/>
    </w:rPr>
  </w:style>
  <w:style w:type="character" w:customStyle="1" w:styleId="20">
    <w:name w:val="見出し 2 (文字)"/>
    <w:basedOn w:val="a0"/>
    <w:link w:val="2"/>
    <w:uiPriority w:val="9"/>
    <w:rsid w:val="00DF6310"/>
    <w:rPr>
      <w:rFonts w:asciiTheme="majorHAnsi" w:eastAsiaTheme="majorEastAsia" w:hAnsiTheme="majorHAnsi" w:cstheme="majorBidi"/>
      <w:color w:val="1481AB" w:themeColor="accent1" w:themeShade="BF"/>
      <w:sz w:val="28"/>
      <w:szCs w:val="28"/>
    </w:rPr>
  </w:style>
  <w:style w:type="character" w:customStyle="1" w:styleId="30">
    <w:name w:val="見出し 3 (文字)"/>
    <w:basedOn w:val="a0"/>
    <w:link w:val="3"/>
    <w:uiPriority w:val="9"/>
    <w:rsid w:val="00DF6310"/>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rsid w:val="00A11B70"/>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A11B70"/>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A11B70"/>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A11B70"/>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A11B70"/>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A11B70"/>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A11B70"/>
    <w:pPr>
      <w:spacing w:line="240" w:lineRule="auto"/>
    </w:pPr>
    <w:rPr>
      <w:b/>
      <w:bCs/>
      <w:color w:val="404040" w:themeColor="text1" w:themeTint="BF"/>
      <w:sz w:val="20"/>
      <w:szCs w:val="20"/>
    </w:rPr>
  </w:style>
  <w:style w:type="paragraph" w:styleId="a4">
    <w:name w:val="Title"/>
    <w:basedOn w:val="a"/>
    <w:next w:val="a"/>
    <w:link w:val="a5"/>
    <w:uiPriority w:val="10"/>
    <w:qFormat/>
    <w:rsid w:val="00A11B70"/>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a5">
    <w:name w:val="表題 (文字)"/>
    <w:basedOn w:val="a0"/>
    <w:link w:val="a4"/>
    <w:uiPriority w:val="10"/>
    <w:rsid w:val="00A11B70"/>
    <w:rPr>
      <w:rFonts w:asciiTheme="majorHAnsi" w:eastAsiaTheme="majorEastAsia" w:hAnsiTheme="majorHAnsi" w:cstheme="majorBidi"/>
      <w:color w:val="1481AB" w:themeColor="accent1" w:themeShade="BF"/>
      <w:spacing w:val="-7"/>
      <w:sz w:val="80"/>
      <w:szCs w:val="80"/>
    </w:rPr>
  </w:style>
  <w:style w:type="paragraph" w:styleId="a6">
    <w:name w:val="Subtitle"/>
    <w:basedOn w:val="a"/>
    <w:next w:val="a"/>
    <w:link w:val="a7"/>
    <w:uiPriority w:val="11"/>
    <w:qFormat/>
    <w:rsid w:val="00A11B7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A11B70"/>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A11B70"/>
    <w:rPr>
      <w:b/>
      <w:bCs/>
    </w:rPr>
  </w:style>
  <w:style w:type="character" w:styleId="a9">
    <w:name w:val="Emphasis"/>
    <w:basedOn w:val="a0"/>
    <w:uiPriority w:val="20"/>
    <w:qFormat/>
    <w:rsid w:val="00A11B70"/>
    <w:rPr>
      <w:i/>
      <w:iCs/>
    </w:rPr>
  </w:style>
  <w:style w:type="paragraph" w:styleId="aa">
    <w:name w:val="No Spacing"/>
    <w:uiPriority w:val="1"/>
    <w:qFormat/>
    <w:rsid w:val="00A11B70"/>
    <w:pPr>
      <w:spacing w:after="0" w:line="240" w:lineRule="auto"/>
    </w:pPr>
  </w:style>
  <w:style w:type="paragraph" w:styleId="ab">
    <w:name w:val="Quote"/>
    <w:basedOn w:val="a"/>
    <w:next w:val="a"/>
    <w:link w:val="ac"/>
    <w:uiPriority w:val="29"/>
    <w:qFormat/>
    <w:rsid w:val="00A11B70"/>
    <w:pPr>
      <w:spacing w:before="240" w:after="240" w:line="252" w:lineRule="auto"/>
      <w:ind w:left="864" w:right="864"/>
      <w:jc w:val="center"/>
    </w:pPr>
    <w:rPr>
      <w:i/>
      <w:iCs/>
    </w:rPr>
  </w:style>
  <w:style w:type="character" w:customStyle="1" w:styleId="ac">
    <w:name w:val="引用文 (文字)"/>
    <w:basedOn w:val="a0"/>
    <w:link w:val="ab"/>
    <w:uiPriority w:val="29"/>
    <w:rsid w:val="00A11B70"/>
    <w:rPr>
      <w:i/>
      <w:iCs/>
    </w:rPr>
  </w:style>
  <w:style w:type="paragraph" w:styleId="21">
    <w:name w:val="Intense Quote"/>
    <w:basedOn w:val="a"/>
    <w:next w:val="a"/>
    <w:link w:val="22"/>
    <w:uiPriority w:val="30"/>
    <w:qFormat/>
    <w:rsid w:val="00A11B70"/>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22">
    <w:name w:val="引用文 2 (文字)"/>
    <w:basedOn w:val="a0"/>
    <w:link w:val="21"/>
    <w:uiPriority w:val="30"/>
    <w:rsid w:val="00A11B70"/>
    <w:rPr>
      <w:rFonts w:asciiTheme="majorHAnsi" w:eastAsiaTheme="majorEastAsia" w:hAnsiTheme="majorHAnsi" w:cstheme="majorBidi"/>
      <w:color w:val="1CADE4" w:themeColor="accent1"/>
      <w:sz w:val="28"/>
      <w:szCs w:val="28"/>
    </w:rPr>
  </w:style>
  <w:style w:type="character" w:styleId="ad">
    <w:name w:val="Subtle Emphasis"/>
    <w:basedOn w:val="a0"/>
    <w:uiPriority w:val="19"/>
    <w:qFormat/>
    <w:rsid w:val="00A11B70"/>
    <w:rPr>
      <w:i/>
      <w:iCs/>
      <w:color w:val="595959" w:themeColor="text1" w:themeTint="A6"/>
    </w:rPr>
  </w:style>
  <w:style w:type="character" w:styleId="23">
    <w:name w:val="Intense Emphasis"/>
    <w:basedOn w:val="a0"/>
    <w:uiPriority w:val="21"/>
    <w:qFormat/>
    <w:rsid w:val="00A11B70"/>
    <w:rPr>
      <w:b/>
      <w:bCs/>
      <w:i/>
      <w:iCs/>
    </w:rPr>
  </w:style>
  <w:style w:type="character" w:styleId="ae">
    <w:name w:val="Subtle Reference"/>
    <w:basedOn w:val="a0"/>
    <w:uiPriority w:val="31"/>
    <w:qFormat/>
    <w:rsid w:val="00A11B70"/>
    <w:rPr>
      <w:smallCaps/>
      <w:color w:val="404040" w:themeColor="text1" w:themeTint="BF"/>
    </w:rPr>
  </w:style>
  <w:style w:type="character" w:styleId="24">
    <w:name w:val="Intense Reference"/>
    <w:basedOn w:val="a0"/>
    <w:uiPriority w:val="32"/>
    <w:qFormat/>
    <w:rsid w:val="00A11B70"/>
    <w:rPr>
      <w:b/>
      <w:bCs/>
      <w:smallCaps/>
      <w:u w:val="single"/>
    </w:rPr>
  </w:style>
  <w:style w:type="character" w:styleId="af">
    <w:name w:val="Book Title"/>
    <w:basedOn w:val="a0"/>
    <w:uiPriority w:val="33"/>
    <w:qFormat/>
    <w:rsid w:val="00A11B70"/>
    <w:rPr>
      <w:b/>
      <w:bCs/>
      <w:smallCaps/>
    </w:rPr>
  </w:style>
  <w:style w:type="paragraph" w:styleId="af0">
    <w:name w:val="TOC Heading"/>
    <w:basedOn w:val="1"/>
    <w:next w:val="a"/>
    <w:uiPriority w:val="39"/>
    <w:semiHidden/>
    <w:unhideWhenUsed/>
    <w:qFormat/>
    <w:rsid w:val="00A11B70"/>
    <w:pPr>
      <w:outlineLvl w:val="9"/>
    </w:pPr>
  </w:style>
  <w:style w:type="paragraph" w:styleId="af1">
    <w:name w:val="List Paragraph"/>
    <w:basedOn w:val="a"/>
    <w:uiPriority w:val="34"/>
    <w:qFormat/>
    <w:rsid w:val="00A11B70"/>
    <w:pPr>
      <w:ind w:leftChars="400" w:left="840"/>
    </w:pPr>
  </w:style>
  <w:style w:type="paragraph" w:styleId="Web">
    <w:name w:val="Normal (Web)"/>
    <w:basedOn w:val="a"/>
    <w:uiPriority w:val="99"/>
    <w:semiHidden/>
    <w:unhideWhenUsed/>
    <w:rsid w:val="00FE72CD"/>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904">
      <w:bodyDiv w:val="1"/>
      <w:marLeft w:val="0"/>
      <w:marRight w:val="0"/>
      <w:marTop w:val="0"/>
      <w:marBottom w:val="0"/>
      <w:divBdr>
        <w:top w:val="none" w:sz="0" w:space="0" w:color="auto"/>
        <w:left w:val="none" w:sz="0" w:space="0" w:color="auto"/>
        <w:bottom w:val="none" w:sz="0" w:space="0" w:color="auto"/>
        <w:right w:val="none" w:sz="0" w:space="0" w:color="auto"/>
      </w:divBdr>
    </w:div>
    <w:div w:id="357514642">
      <w:bodyDiv w:val="1"/>
      <w:marLeft w:val="0"/>
      <w:marRight w:val="0"/>
      <w:marTop w:val="0"/>
      <w:marBottom w:val="0"/>
      <w:divBdr>
        <w:top w:val="none" w:sz="0" w:space="0" w:color="auto"/>
        <w:left w:val="none" w:sz="0" w:space="0" w:color="auto"/>
        <w:bottom w:val="none" w:sz="0" w:space="0" w:color="auto"/>
        <w:right w:val="none" w:sz="0" w:space="0" w:color="auto"/>
      </w:divBdr>
    </w:div>
    <w:div w:id="799500011">
      <w:bodyDiv w:val="1"/>
      <w:marLeft w:val="0"/>
      <w:marRight w:val="0"/>
      <w:marTop w:val="0"/>
      <w:marBottom w:val="0"/>
      <w:divBdr>
        <w:top w:val="none" w:sz="0" w:space="0" w:color="auto"/>
        <w:left w:val="none" w:sz="0" w:space="0" w:color="auto"/>
        <w:bottom w:val="none" w:sz="0" w:space="0" w:color="auto"/>
        <w:right w:val="none" w:sz="0" w:space="0" w:color="auto"/>
      </w:divBdr>
    </w:div>
    <w:div w:id="1808157596">
      <w:bodyDiv w:val="1"/>
      <w:marLeft w:val="0"/>
      <w:marRight w:val="0"/>
      <w:marTop w:val="0"/>
      <w:marBottom w:val="0"/>
      <w:divBdr>
        <w:top w:val="none" w:sz="0" w:space="0" w:color="auto"/>
        <w:left w:val="none" w:sz="0" w:space="0" w:color="auto"/>
        <w:bottom w:val="none" w:sz="0" w:space="0" w:color="auto"/>
        <w:right w:val="none" w:sz="0" w:space="0" w:color="auto"/>
      </w:divBdr>
    </w:div>
    <w:div w:id="18775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wanichan</b:Tag>
    <b:SourceType>InternetSite</b:SourceType>
    <b:Guid>{7CF1A9E7-E41B-4127-A5A9-66C795F28DCD}</b:Guid>
    <b:Author>
      <b:Author>
        <b:NameList>
          <b:Person>
            <b:Last>wanichan</b:Last>
          </b:Person>
        </b:NameList>
      </b:Author>
    </b:Author>
    <b:Title>Webデザインレイアウトの基本</b:Title>
    <b:InternetSiteTitle>Expression Webを使ってみよう：Expression Web 3</b:InternetSiteTitle>
    <b:LCID>ja-JP</b:LCID>
    <b:Year>2010</b:Year>
    <b:URL>http://www.wanichan.com/web/expression/web3/03/01.html</b:URL>
    <b:RefOrder>1</b:RefOrder>
  </b:Source>
</b:Sources>
</file>

<file path=customXml/itemProps1.xml><?xml version="1.0" encoding="utf-8"?>
<ds:datastoreItem xmlns:ds="http://schemas.openxmlformats.org/officeDocument/2006/customXml" ds:itemID="{6DD77700-AF54-4305-8EE7-5A3D6DEA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Kohama</dc:creator>
  <cp:keywords/>
  <dc:description/>
  <cp:lastModifiedBy>Yoshie Kohama</cp:lastModifiedBy>
  <cp:revision>6</cp:revision>
  <dcterms:created xsi:type="dcterms:W3CDTF">2014-12-15T08:05:00Z</dcterms:created>
  <dcterms:modified xsi:type="dcterms:W3CDTF">2014-12-15T09:10:00Z</dcterms:modified>
</cp:coreProperties>
</file>