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E535" w14:textId="77777777" w:rsidR="006E1789" w:rsidRDefault="00CE3A22" w:rsidP="006010F9">
      <w:pPr>
        <w:pStyle w:val="1"/>
      </w:pPr>
      <w:r w:rsidRPr="00CE3A22">
        <w:rPr>
          <w:rFonts w:hint="eastAsia"/>
        </w:rPr>
        <w:t>サイバー犯罪に該当する罪名まとめ｜防御策と対処法</w:t>
      </w:r>
    </w:p>
    <w:p w14:paraId="0CB0E578" w14:textId="77777777" w:rsidR="00CE3A22" w:rsidRDefault="00CE3A22" w:rsidP="00CE3A22">
      <w:pPr>
        <w:jc w:val="right"/>
      </w:pPr>
      <w:r>
        <w:rPr>
          <w:rFonts w:hint="eastAsia"/>
        </w:rPr>
        <w:t>弁護士法人プラム綜合法律事務所</w:t>
      </w:r>
    </w:p>
    <w:p w14:paraId="795FDD72" w14:textId="77777777" w:rsidR="00CE3A22" w:rsidRDefault="00CE3A22" w:rsidP="00CE3A22">
      <w:pPr>
        <w:jc w:val="right"/>
      </w:pPr>
      <w:r>
        <w:rPr>
          <w:rFonts w:hint="eastAsia"/>
        </w:rPr>
        <w:t>梅澤康二</w:t>
      </w:r>
      <w:r>
        <w:t xml:space="preserve"> </w:t>
      </w:r>
      <w:r>
        <w:t>弁護士</w:t>
      </w:r>
    </w:p>
    <w:p w14:paraId="6DBF48BC" w14:textId="77777777" w:rsidR="00CE3A22" w:rsidRDefault="00CE3A22" w:rsidP="00CE3A22"/>
    <w:p w14:paraId="5E564AE8" w14:textId="77777777" w:rsidR="00CE3A22" w:rsidRDefault="00CE3A22" w:rsidP="00CE3A22">
      <w:r>
        <w:rPr>
          <w:rFonts w:hint="eastAsia"/>
        </w:rPr>
        <w:t>サイバー犯罪</w:t>
      </w:r>
      <w:r>
        <w:t>(</w:t>
      </w:r>
      <w:r>
        <w:t>ネット犯罪</w:t>
      </w:r>
      <w:r>
        <w:t>)</w:t>
      </w:r>
      <w:r>
        <w:t>とは、主にパソコンやスマホなどのコンピュータなどの電子的手段を用いて行われる犯罪です。</w:t>
      </w:r>
    </w:p>
    <w:p w14:paraId="2F8494CD" w14:textId="77777777" w:rsidR="00CE3A22" w:rsidRPr="00CE3A22" w:rsidRDefault="00CE3A22" w:rsidP="00CE3A22">
      <w:pPr>
        <w:widowControl w:val="0"/>
        <w:jc w:val="both"/>
      </w:pPr>
      <w:r>
        <w:rPr>
          <w:rFonts w:hint="eastAsia"/>
        </w:rPr>
        <w:t>以下の資料の通り、年々検挙件数が上がっています。犯人が検挙</w:t>
      </w:r>
      <w:r>
        <w:t>(</w:t>
      </w:r>
      <w:r>
        <w:t>逮捕</w:t>
      </w:r>
      <w:r>
        <w:t>)</w:t>
      </w:r>
      <w:r>
        <w:t>された件数が以下の数字なので、実際に起きているサイバー犯罪はもっと多いことが予想されます。</w:t>
      </w:r>
    </w:p>
    <w:p w14:paraId="0C4D533E" w14:textId="77777777" w:rsidR="00CE3A22" w:rsidRPr="00CE3A22" w:rsidRDefault="00CE3A22" w:rsidP="00BD75FD">
      <w:pPr>
        <w:widowControl w:val="0"/>
        <w:spacing w:after="0"/>
        <w:jc w:val="both"/>
      </w:pPr>
      <w:r w:rsidRPr="00CE3A22">
        <w:rPr>
          <w:noProof/>
        </w:rPr>
        <w:drawing>
          <wp:inline distT="0" distB="0" distL="0" distR="0" wp14:anchorId="545194FD" wp14:editId="58CD995B">
            <wp:extent cx="5400040" cy="34563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456305"/>
                    </a:xfrm>
                    <a:prstGeom prst="rect">
                      <a:avLst/>
                    </a:prstGeom>
                    <a:noFill/>
                    <a:ln>
                      <a:noFill/>
                    </a:ln>
                  </pic:spPr>
                </pic:pic>
              </a:graphicData>
            </a:graphic>
          </wp:inline>
        </w:drawing>
      </w:r>
    </w:p>
    <w:p w14:paraId="0D7F320A" w14:textId="77777777" w:rsidR="00CE3A22" w:rsidRPr="00CE3A22" w:rsidRDefault="00CE3A22" w:rsidP="00CE3A22">
      <w:pPr>
        <w:widowControl w:val="0"/>
        <w:spacing w:after="0"/>
        <w:jc w:val="both"/>
      </w:pPr>
      <w:r w:rsidRPr="00CE3A22">
        <w:rPr>
          <w:rFonts w:hint="eastAsia"/>
        </w:rPr>
        <w:t>(</w:t>
      </w:r>
      <w:r w:rsidRPr="00CE3A22">
        <w:rPr>
          <w:rFonts w:hint="eastAsia"/>
        </w:rPr>
        <w:t>引用：</w:t>
      </w:r>
      <w:hyperlink r:id="rId9" w:history="1">
        <w:r w:rsidRPr="00CE3A22">
          <w:rPr>
            <w:rStyle w:val="a4"/>
            <w:rFonts w:hint="eastAsia"/>
          </w:rPr>
          <w:t>H25</w:t>
        </w:r>
        <w:r w:rsidRPr="00CE3A22">
          <w:rPr>
            <w:rStyle w:val="a4"/>
            <w:rFonts w:hint="eastAsia"/>
          </w:rPr>
          <w:t>年のサイバー犯罪の検挙状況｜警察庁</w:t>
        </w:r>
      </w:hyperlink>
      <w:r w:rsidRPr="00CE3A22">
        <w:rPr>
          <w:rFonts w:hint="eastAsia"/>
        </w:rPr>
        <w:t>)</w:t>
      </w:r>
    </w:p>
    <w:p w14:paraId="63AF6C2B" w14:textId="77777777" w:rsidR="00CE3A22" w:rsidRDefault="00CE3A22" w:rsidP="00CE3A22"/>
    <w:p w14:paraId="5BD592D9" w14:textId="77777777" w:rsidR="00CE3A22" w:rsidRDefault="00CE3A22" w:rsidP="00CE3A22">
      <w:r w:rsidRPr="00CE3A22">
        <w:rPr>
          <w:rFonts w:hint="eastAsia"/>
        </w:rPr>
        <w:t>この記事では、どのような行為がサイバー犯罪に分類されているのか、罰則はどのようなものがあるのかを解説していきます。</w:t>
      </w:r>
    </w:p>
    <w:p w14:paraId="2B6F77E2" w14:textId="77777777" w:rsidR="00CE3A22" w:rsidRPr="00CE3A22" w:rsidRDefault="00CE3A22" w:rsidP="006B0ABC">
      <w:pPr>
        <w:pStyle w:val="2"/>
        <w:keepNext/>
      </w:pPr>
      <w:r w:rsidRPr="00CE3A22">
        <w:rPr>
          <w:rFonts w:hint="eastAsia"/>
        </w:rPr>
        <w:lastRenderedPageBreak/>
        <w:t>サイバー犯罪とは｜サイバー犯罪の定義と実態</w:t>
      </w:r>
    </w:p>
    <w:p w14:paraId="6E56E5E7" w14:textId="77777777" w:rsidR="00CE3A22" w:rsidRPr="00CE3A22" w:rsidRDefault="00CE3A22" w:rsidP="00CE3A22">
      <w:pPr>
        <w:widowControl w:val="0"/>
        <w:jc w:val="both"/>
      </w:pPr>
      <w:r w:rsidRPr="00CE3A22">
        <w:rPr>
          <w:rFonts w:hint="eastAsia"/>
        </w:rPr>
        <w:t>冒頭でも述べましたが、サイバー犯罪とはコンピュータを利用してネットワーク上で行われる犯罪のこと指します。</w:t>
      </w:r>
    </w:p>
    <w:p w14:paraId="16BEAFBA" w14:textId="77777777" w:rsidR="00CE3A22" w:rsidRPr="00CE3A22" w:rsidRDefault="00CE3A22" w:rsidP="009E4D33">
      <w:pPr>
        <w:pStyle w:val="3"/>
      </w:pPr>
      <w:r w:rsidRPr="00CE3A22">
        <w:rPr>
          <w:rFonts w:hint="eastAsia"/>
        </w:rPr>
        <w:t>サイバー犯罪は</w:t>
      </w:r>
      <w:r w:rsidRPr="00CE3A22">
        <w:rPr>
          <w:rFonts w:hint="eastAsia"/>
        </w:rPr>
        <w:t>3</w:t>
      </w:r>
      <w:r w:rsidRPr="00CE3A22">
        <w:rPr>
          <w:rFonts w:hint="eastAsia"/>
        </w:rPr>
        <w:t>つに分類される</w:t>
      </w:r>
    </w:p>
    <w:p w14:paraId="2C68401F" w14:textId="77777777" w:rsidR="00CE3A22" w:rsidRPr="00CE3A22" w:rsidRDefault="00CE3A22" w:rsidP="00CE3A22">
      <w:pPr>
        <w:widowControl w:val="0"/>
        <w:jc w:val="both"/>
      </w:pPr>
      <w:r w:rsidRPr="00CE3A22">
        <w:rPr>
          <w:rFonts w:hint="eastAsia"/>
        </w:rPr>
        <w:t>サイバー犯罪は以下の</w:t>
      </w:r>
      <w:r w:rsidRPr="00CE3A22">
        <w:rPr>
          <w:rFonts w:hint="eastAsia"/>
        </w:rPr>
        <w:t>3</w:t>
      </w:r>
      <w:r w:rsidRPr="00CE3A22">
        <w:rPr>
          <w:rFonts w:hint="eastAsia"/>
        </w:rPr>
        <w:t>つに分類することができます。</w:t>
      </w:r>
    </w:p>
    <w:p w14:paraId="3670BF07" w14:textId="77777777" w:rsidR="00CE3A22" w:rsidRPr="00CE3A22" w:rsidRDefault="00CE3A22" w:rsidP="005B4038">
      <w:pPr>
        <w:pStyle w:val="4"/>
      </w:pPr>
      <w:r w:rsidRPr="00CE3A22">
        <w:rPr>
          <w:rFonts w:hint="eastAsia"/>
        </w:rPr>
        <w:t>コンピュータ、電磁的記録対象の罪</w:t>
      </w:r>
    </w:p>
    <w:p w14:paraId="1E5D3A40" w14:textId="77777777" w:rsidR="00CE3A22" w:rsidRPr="00CE3A22" w:rsidRDefault="00CE3A22" w:rsidP="00CE3A22">
      <w:pPr>
        <w:widowControl w:val="0"/>
        <w:jc w:val="both"/>
      </w:pPr>
      <w:r w:rsidRPr="00CE3A22">
        <w:rPr>
          <w:rFonts w:hint="eastAsia"/>
          <w:b/>
          <w:bCs/>
        </w:rPr>
        <w:t>コンピュータ・電磁的記録対象の罪</w:t>
      </w:r>
      <w:r w:rsidRPr="00CE3A22">
        <w:rPr>
          <w:rFonts w:hint="eastAsia"/>
        </w:rPr>
        <w:t>は、</w:t>
      </w:r>
      <w:r w:rsidRPr="00CE3A22">
        <w:rPr>
          <w:rFonts w:hint="eastAsia"/>
          <w:b/>
          <w:bCs/>
        </w:rPr>
        <w:t>オンライン端末を不正に操作・改ざんしたコンピュータや電磁的記録を利用した犯罪</w:t>
      </w:r>
      <w:r w:rsidRPr="00CE3A22">
        <w:rPr>
          <w:rFonts w:hint="eastAsia"/>
        </w:rPr>
        <w:t>です。</w:t>
      </w:r>
    </w:p>
    <w:p w14:paraId="79906065" w14:textId="77777777" w:rsidR="00CE3A22" w:rsidRPr="00CE3A22" w:rsidRDefault="00CE3A22" w:rsidP="00CE3A22">
      <w:pPr>
        <w:widowControl w:val="0"/>
        <w:jc w:val="both"/>
      </w:pPr>
      <w:r w:rsidRPr="00CE3A22">
        <w:rPr>
          <w:rFonts w:hint="eastAsia"/>
        </w:rPr>
        <w:t>例えば、他人から不正に取得した個人の口座から自分の口座に金銭を移し替える電子計算機使用詐欺罪や、コンピュータに保存されているデータを無断で書き換える電子計算機損壊等業務妨害罪があります。</w:t>
      </w:r>
      <w:r w:rsidRPr="00CE3A22">
        <w:rPr>
          <w:rFonts w:hint="eastAsia"/>
        </w:rPr>
        <w:t> </w:t>
      </w:r>
    </w:p>
    <w:p w14:paraId="32CEF6E8" w14:textId="77777777" w:rsidR="00CE3A22" w:rsidRPr="00CE3A22" w:rsidRDefault="00CE3A22" w:rsidP="00CE3A22">
      <w:pPr>
        <w:widowControl w:val="0"/>
        <w:jc w:val="both"/>
        <w:rPr>
          <w:b/>
          <w:bCs/>
        </w:rPr>
      </w:pPr>
      <w:r w:rsidRPr="00CE3A22">
        <w:rPr>
          <w:rFonts w:hint="eastAsia"/>
          <w:b/>
          <w:bCs/>
        </w:rPr>
        <w:t>具体例</w:t>
      </w:r>
    </w:p>
    <w:p w14:paraId="48E2F1A1" w14:textId="77777777" w:rsidR="00CE3A22" w:rsidRPr="00CE3A22" w:rsidRDefault="00CE3A22" w:rsidP="00BD75FD">
      <w:pPr>
        <w:widowControl w:val="0"/>
        <w:numPr>
          <w:ilvl w:val="0"/>
          <w:numId w:val="1"/>
        </w:numPr>
        <w:spacing w:after="0"/>
        <w:jc w:val="both"/>
      </w:pPr>
      <w:r w:rsidRPr="00CE3A22">
        <w:rPr>
          <w:rFonts w:hint="eastAsia"/>
        </w:rPr>
        <w:t>金融機関などのオンライン端末を不正操作する。</w:t>
      </w:r>
    </w:p>
    <w:p w14:paraId="455C950A" w14:textId="77777777" w:rsidR="00CE3A22" w:rsidRPr="00CE3A22" w:rsidRDefault="00CE3A22" w:rsidP="00BD75FD">
      <w:pPr>
        <w:widowControl w:val="0"/>
        <w:numPr>
          <w:ilvl w:val="0"/>
          <w:numId w:val="1"/>
        </w:numPr>
        <w:spacing w:after="0"/>
        <w:jc w:val="both"/>
      </w:pPr>
      <w:r w:rsidRPr="00CE3A22">
        <w:rPr>
          <w:rFonts w:hint="eastAsia"/>
        </w:rPr>
        <w:t>プロバイダのホームページを改ざん・消去する。</w:t>
      </w:r>
    </w:p>
    <w:p w14:paraId="0BCE7B86" w14:textId="77777777" w:rsidR="00CE3A22" w:rsidRPr="00CE3A22" w:rsidRDefault="00CE3A22" w:rsidP="00BD75FD">
      <w:pPr>
        <w:widowControl w:val="0"/>
        <w:numPr>
          <w:ilvl w:val="0"/>
          <w:numId w:val="1"/>
        </w:numPr>
        <w:spacing w:after="0"/>
        <w:jc w:val="both"/>
      </w:pPr>
      <w:r w:rsidRPr="00CE3A22">
        <w:rPr>
          <w:rFonts w:hint="eastAsia"/>
        </w:rPr>
        <w:t>インターネット・パソコン通信で他人のアカウントを入手し住所などの電磁的記録を変更する。</w:t>
      </w:r>
    </w:p>
    <w:p w14:paraId="0B6583D2" w14:textId="77777777" w:rsidR="00CE3A22" w:rsidRPr="00CE3A22" w:rsidRDefault="00CE3A22" w:rsidP="00BD75FD">
      <w:pPr>
        <w:widowControl w:val="0"/>
        <w:numPr>
          <w:ilvl w:val="0"/>
          <w:numId w:val="1"/>
        </w:numPr>
        <w:spacing w:after="0"/>
        <w:jc w:val="both"/>
      </w:pPr>
      <w:r w:rsidRPr="00CE3A22">
        <w:rPr>
          <w:rFonts w:hint="eastAsia"/>
        </w:rPr>
        <w:t>ウィルスや大量の電子メールを送付し、サーバーシステムをダウンさせる。</w:t>
      </w:r>
    </w:p>
    <w:p w14:paraId="507ED559" w14:textId="77777777" w:rsidR="00CE3A22" w:rsidRPr="00CE3A22" w:rsidRDefault="00CE3A22" w:rsidP="00CE3A22">
      <w:pPr>
        <w:widowControl w:val="0"/>
        <w:jc w:val="both"/>
      </w:pPr>
    </w:p>
    <w:p w14:paraId="2CCB8ACE" w14:textId="77777777" w:rsidR="00CE3A22" w:rsidRPr="00CE3A22" w:rsidRDefault="00CE3A22" w:rsidP="002F198D">
      <w:pPr>
        <w:pStyle w:val="4"/>
      </w:pPr>
      <w:r w:rsidRPr="00CE3A22">
        <w:rPr>
          <w:rFonts w:hint="eastAsia"/>
        </w:rPr>
        <w:t>ネットワーク利用の罪</w:t>
      </w:r>
    </w:p>
    <w:p w14:paraId="1798C1A7" w14:textId="77777777" w:rsidR="00CE3A22" w:rsidRPr="00CE3A22" w:rsidRDefault="00CE3A22" w:rsidP="00CE3A22">
      <w:pPr>
        <w:widowControl w:val="0"/>
        <w:jc w:val="both"/>
      </w:pPr>
      <w:r w:rsidRPr="00CE3A22">
        <w:rPr>
          <w:rFonts w:hint="eastAsia"/>
          <w:b/>
          <w:bCs/>
        </w:rPr>
        <w:t>ネットワーク利用の罪</w:t>
      </w:r>
      <w:r w:rsidRPr="00CE3A22">
        <w:rPr>
          <w:rFonts w:hint="eastAsia"/>
        </w:rPr>
        <w:t>は、</w:t>
      </w:r>
      <w:r w:rsidRPr="00CE3A22">
        <w:rPr>
          <w:rFonts w:hint="eastAsia"/>
          <w:b/>
          <w:bCs/>
        </w:rPr>
        <w:t>ネットワークを利用して行う犯罪</w:t>
      </w:r>
      <w:r w:rsidRPr="00CE3A22">
        <w:rPr>
          <w:rFonts w:hint="eastAsia"/>
        </w:rPr>
        <w:t>です。例えば、インターネット上の掲示板を利用して、覚せい剤などの違法な物品を売買する、またはわいせつ画像をアップするなどの行為があげられます。</w:t>
      </w:r>
      <w:r w:rsidRPr="00CE3A22">
        <w:rPr>
          <w:rFonts w:hint="eastAsia"/>
        </w:rPr>
        <w:t> </w:t>
      </w:r>
    </w:p>
    <w:p w14:paraId="5A49DBB7" w14:textId="77777777" w:rsidR="00CE3A22" w:rsidRPr="00CE3A22" w:rsidRDefault="00CE3A22" w:rsidP="00381EFF">
      <w:pPr>
        <w:keepNext/>
        <w:widowControl w:val="0"/>
        <w:jc w:val="both"/>
        <w:rPr>
          <w:b/>
          <w:bCs/>
        </w:rPr>
      </w:pPr>
      <w:r w:rsidRPr="00CE3A22">
        <w:rPr>
          <w:rFonts w:hint="eastAsia"/>
          <w:b/>
          <w:bCs/>
        </w:rPr>
        <w:t>具体例</w:t>
      </w:r>
    </w:p>
    <w:p w14:paraId="5E7ED039" w14:textId="77777777" w:rsidR="00CE3A22" w:rsidRPr="00CE3A22" w:rsidRDefault="00CE3A22" w:rsidP="00BD75FD">
      <w:pPr>
        <w:widowControl w:val="0"/>
        <w:numPr>
          <w:ilvl w:val="0"/>
          <w:numId w:val="2"/>
        </w:numPr>
        <w:spacing w:after="0"/>
        <w:jc w:val="both"/>
      </w:pPr>
      <w:r w:rsidRPr="00CE3A22">
        <w:rPr>
          <w:rFonts w:hint="eastAsia"/>
        </w:rPr>
        <w:t>特定個人の誹謗中傷記事をホームページや掲示板に掲載する。</w:t>
      </w:r>
    </w:p>
    <w:p w14:paraId="42070541" w14:textId="77777777" w:rsidR="00CE3A22" w:rsidRPr="00CE3A22" w:rsidRDefault="00CE3A22" w:rsidP="00BD75FD">
      <w:pPr>
        <w:widowControl w:val="0"/>
        <w:numPr>
          <w:ilvl w:val="0"/>
          <w:numId w:val="2"/>
        </w:numPr>
        <w:spacing w:after="0"/>
        <w:jc w:val="both"/>
      </w:pPr>
      <w:r w:rsidRPr="00CE3A22">
        <w:rPr>
          <w:rFonts w:hint="eastAsia"/>
        </w:rPr>
        <w:t>脅迫恐喝電子メールを送付する。</w:t>
      </w:r>
    </w:p>
    <w:p w14:paraId="226173B2" w14:textId="77777777" w:rsidR="00CE3A22" w:rsidRPr="00CE3A22" w:rsidRDefault="00CE3A22" w:rsidP="00BD75FD">
      <w:pPr>
        <w:widowControl w:val="0"/>
        <w:numPr>
          <w:ilvl w:val="0"/>
          <w:numId w:val="2"/>
        </w:numPr>
        <w:spacing w:after="0"/>
        <w:jc w:val="both"/>
      </w:pPr>
      <w:r w:rsidRPr="00CE3A22">
        <w:rPr>
          <w:rFonts w:hint="eastAsia"/>
        </w:rPr>
        <w:t>ホームページ上でわいせつ画像を公開する。</w:t>
      </w:r>
    </w:p>
    <w:p w14:paraId="0FA0286B" w14:textId="77777777" w:rsidR="00CE3A22" w:rsidRPr="00CE3A22" w:rsidRDefault="00CE3A22" w:rsidP="00BD75FD">
      <w:pPr>
        <w:widowControl w:val="0"/>
        <w:numPr>
          <w:ilvl w:val="0"/>
          <w:numId w:val="2"/>
        </w:numPr>
        <w:spacing w:after="0"/>
        <w:jc w:val="both"/>
      </w:pPr>
      <w:r w:rsidRPr="00CE3A22">
        <w:rPr>
          <w:rFonts w:hint="eastAsia"/>
        </w:rPr>
        <w:t>掲示板で覚せい剤や薬物を販売する。</w:t>
      </w:r>
    </w:p>
    <w:p w14:paraId="1201E449" w14:textId="10DFFB90" w:rsidR="00CE3A22" w:rsidRPr="00CE3A22" w:rsidRDefault="00CE3A22" w:rsidP="00CE3A22">
      <w:pPr>
        <w:widowControl w:val="0"/>
        <w:numPr>
          <w:ilvl w:val="0"/>
          <w:numId w:val="2"/>
        </w:numPr>
        <w:spacing w:after="0"/>
        <w:jc w:val="both"/>
      </w:pPr>
      <w:r w:rsidRPr="00CE3A22">
        <w:rPr>
          <w:rFonts w:hint="eastAsia"/>
        </w:rPr>
        <w:t>ネットオークション等で詐欺的な商品販売を行う</w:t>
      </w:r>
    </w:p>
    <w:p w14:paraId="6D9F72BF" w14:textId="77777777" w:rsidR="00CE3A22" w:rsidRPr="00CE3A22" w:rsidRDefault="00CE3A22" w:rsidP="002F198D">
      <w:pPr>
        <w:pStyle w:val="4"/>
      </w:pPr>
      <w:r w:rsidRPr="00CE3A22">
        <w:rPr>
          <w:rFonts w:hint="eastAsia"/>
        </w:rPr>
        <w:lastRenderedPageBreak/>
        <w:t>不正アクセス行為の禁止等に関する法律違反</w:t>
      </w:r>
    </w:p>
    <w:p w14:paraId="19020C5D" w14:textId="77777777" w:rsidR="00CE3A22" w:rsidRPr="00CE3A22" w:rsidRDefault="00CE3A22" w:rsidP="00CE3A22">
      <w:pPr>
        <w:widowControl w:val="0"/>
        <w:jc w:val="both"/>
      </w:pPr>
      <w:r w:rsidRPr="00CE3A22">
        <w:rPr>
          <w:rFonts w:hint="eastAsia"/>
          <w:b/>
          <w:bCs/>
        </w:rPr>
        <w:t>不正アクセス</w:t>
      </w:r>
      <w:r w:rsidRPr="00CE3A22">
        <w:rPr>
          <w:rFonts w:hint="eastAsia"/>
        </w:rPr>
        <w:t>とは、</w:t>
      </w:r>
      <w:r w:rsidRPr="00CE3A22">
        <w:rPr>
          <w:rFonts w:hint="eastAsia"/>
          <w:b/>
          <w:bCs/>
        </w:rPr>
        <w:t>他人の</w:t>
      </w:r>
      <w:r w:rsidRPr="00CE3A22">
        <w:rPr>
          <w:rFonts w:hint="eastAsia"/>
          <w:b/>
          <w:bCs/>
        </w:rPr>
        <w:t>ID</w:t>
      </w:r>
      <w:r w:rsidRPr="00CE3A22">
        <w:rPr>
          <w:rFonts w:hint="eastAsia"/>
          <w:b/>
          <w:bCs/>
        </w:rPr>
        <w:t>・パスワードを不正に取得すること</w:t>
      </w:r>
      <w:r w:rsidRPr="00CE3A22">
        <w:rPr>
          <w:rFonts w:hint="eastAsia"/>
        </w:rPr>
        <w:t>です。ネットワークを利用して無断でアカウントやシステム内に不正に侵入するハッキング行為や、虚偽のサイトなどで不正に他人の</w:t>
      </w:r>
      <w:r w:rsidRPr="00CE3A22">
        <w:rPr>
          <w:rFonts w:hint="eastAsia"/>
        </w:rPr>
        <w:t>ID</w:t>
      </w:r>
      <w:r w:rsidRPr="00CE3A22">
        <w:rPr>
          <w:rFonts w:hint="eastAsia"/>
        </w:rPr>
        <w:t>・パスワードを入手するフィッシング行為などがこれにあたります。</w:t>
      </w:r>
    </w:p>
    <w:p w14:paraId="7EA112BD" w14:textId="77777777" w:rsidR="00CE3A22" w:rsidRPr="00CE3A22" w:rsidRDefault="00CE3A22" w:rsidP="00381EFF">
      <w:pPr>
        <w:widowControl w:val="0"/>
        <w:jc w:val="both"/>
        <w:rPr>
          <w:b/>
          <w:bCs/>
        </w:rPr>
      </w:pPr>
      <w:r w:rsidRPr="00CE3A22">
        <w:rPr>
          <w:rFonts w:hint="eastAsia"/>
        </w:rPr>
        <w:t> </w:t>
      </w:r>
      <w:r w:rsidRPr="00CE3A22">
        <w:rPr>
          <w:rFonts w:hint="eastAsia"/>
          <w:b/>
          <w:bCs/>
        </w:rPr>
        <w:t>具体例</w:t>
      </w:r>
    </w:p>
    <w:p w14:paraId="0458DD64" w14:textId="77777777" w:rsidR="00CE3A22" w:rsidRPr="00CE3A22" w:rsidRDefault="00CE3A22" w:rsidP="00BD75FD">
      <w:pPr>
        <w:widowControl w:val="0"/>
        <w:numPr>
          <w:ilvl w:val="0"/>
          <w:numId w:val="3"/>
        </w:numPr>
        <w:spacing w:after="0"/>
        <w:jc w:val="both"/>
      </w:pPr>
      <w:r w:rsidRPr="00CE3A22">
        <w:rPr>
          <w:rFonts w:hint="eastAsia"/>
        </w:rPr>
        <w:t>不正アクセス行為：コンピュータネットワーク上で他人の識別符号</w:t>
      </w:r>
      <w:r w:rsidRPr="00CE3A22">
        <w:rPr>
          <w:rFonts w:hint="eastAsia"/>
        </w:rPr>
        <w:t>(ID</w:t>
      </w:r>
      <w:r w:rsidRPr="00CE3A22">
        <w:rPr>
          <w:rFonts w:hint="eastAsia"/>
        </w:rPr>
        <w:t>、パスワード等</w:t>
      </w:r>
      <w:r w:rsidRPr="00CE3A22">
        <w:rPr>
          <w:rFonts w:hint="eastAsia"/>
        </w:rPr>
        <w:t>)</w:t>
      </w:r>
      <w:r w:rsidRPr="00CE3A22">
        <w:rPr>
          <w:rFonts w:hint="eastAsia"/>
        </w:rPr>
        <w:t>や特殊な情報などを入力することにより、</w:t>
      </w:r>
      <w:r w:rsidRPr="00CE3A22">
        <w:rPr>
          <w:rFonts w:hint="eastAsia"/>
          <w:b/>
          <w:bCs/>
        </w:rPr>
        <w:t>他人のコンピュータに侵入する行為</w:t>
      </w:r>
    </w:p>
    <w:p w14:paraId="6031FB33" w14:textId="77777777" w:rsidR="00CE3A22" w:rsidRPr="00CE3A22" w:rsidRDefault="00CE3A22" w:rsidP="00BD75FD">
      <w:pPr>
        <w:widowControl w:val="0"/>
        <w:numPr>
          <w:ilvl w:val="0"/>
          <w:numId w:val="3"/>
        </w:numPr>
        <w:spacing w:after="0"/>
        <w:jc w:val="both"/>
      </w:pPr>
      <w:r w:rsidRPr="00CE3A22">
        <w:rPr>
          <w:rFonts w:hint="eastAsia"/>
        </w:rPr>
        <w:t>不正アクセス助長行為：</w:t>
      </w:r>
      <w:r w:rsidRPr="00CE3A22">
        <w:rPr>
          <w:rFonts w:hint="eastAsia"/>
          <w:b/>
          <w:bCs/>
        </w:rPr>
        <w:t>他人の識別符号を無断で提供する行為</w:t>
      </w:r>
    </w:p>
    <w:p w14:paraId="787EC45E" w14:textId="77777777" w:rsidR="00CE3A22" w:rsidRPr="00CE3A22" w:rsidRDefault="00CE3A22" w:rsidP="00CE3A22">
      <w:pPr>
        <w:widowControl w:val="0"/>
        <w:jc w:val="both"/>
      </w:pPr>
      <w:r w:rsidRPr="00CE3A22">
        <w:rPr>
          <w:rFonts w:hint="eastAsia"/>
        </w:rPr>
        <w:t>  </w:t>
      </w:r>
    </w:p>
    <w:p w14:paraId="3240391E" w14:textId="77777777" w:rsidR="00CE3A22" w:rsidRPr="00CE3A22" w:rsidRDefault="00CE3A22" w:rsidP="002F198D">
      <w:pPr>
        <w:pStyle w:val="3"/>
      </w:pPr>
      <w:r w:rsidRPr="00CE3A22">
        <w:rPr>
          <w:rFonts w:hint="eastAsia"/>
        </w:rPr>
        <w:t>サイバー犯罪の特徴</w:t>
      </w:r>
    </w:p>
    <w:p w14:paraId="64DC0E2F" w14:textId="77777777" w:rsidR="00CE3A22" w:rsidRPr="00CE3A22" w:rsidRDefault="00CE3A22" w:rsidP="00CE3A22">
      <w:pPr>
        <w:widowControl w:val="0"/>
        <w:jc w:val="both"/>
      </w:pPr>
      <w:r w:rsidRPr="00CE3A22">
        <w:rPr>
          <w:rFonts w:hint="eastAsia"/>
        </w:rPr>
        <w:t>サイバー犯罪にある以下の特徴が要因となり、サイバー犯罪に手を染める人が増え続けていることが予想されます。</w:t>
      </w:r>
    </w:p>
    <w:tbl>
      <w:tblPr>
        <w:tblW w:w="5000" w:type="pct"/>
        <w:shd w:val="clear" w:color="auto" w:fill="FFFFFF"/>
        <w:tblCellMar>
          <w:left w:w="0" w:type="dxa"/>
          <w:right w:w="0" w:type="dxa"/>
        </w:tblCellMar>
        <w:tblLook w:val="04A0" w:firstRow="1" w:lastRow="0" w:firstColumn="1" w:lastColumn="0" w:noHBand="0" w:noVBand="1"/>
      </w:tblPr>
      <w:tblGrid>
        <w:gridCol w:w="4244"/>
        <w:gridCol w:w="4244"/>
      </w:tblGrid>
      <w:tr w:rsidR="00CE3A22" w:rsidRPr="00CE3A22" w14:paraId="7BC60981" w14:textId="77777777" w:rsidTr="00F04FF7">
        <w:trPr>
          <w:trHeight w:val="283"/>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69191C8E" w14:textId="77777777" w:rsidR="00CE3A22" w:rsidRPr="00CE3A22" w:rsidRDefault="00CE3A22" w:rsidP="00071E2F">
            <w:pPr>
              <w:widowControl w:val="0"/>
              <w:spacing w:after="0" w:line="240" w:lineRule="auto"/>
              <w:jc w:val="both"/>
            </w:pPr>
            <w:r w:rsidRPr="00CE3A22">
              <w:rPr>
                <w:rFonts w:hint="eastAsia"/>
              </w:rPr>
              <w:t> </w:t>
            </w:r>
            <w:r w:rsidRPr="00CE3A22">
              <w:rPr>
                <w:rFonts w:hint="eastAsia"/>
              </w:rPr>
              <w:t>特徴</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03695A9E" w14:textId="77777777" w:rsidR="00CE3A22" w:rsidRPr="00CE3A22" w:rsidRDefault="00CE3A22" w:rsidP="00071E2F">
            <w:pPr>
              <w:widowControl w:val="0"/>
              <w:spacing w:after="0" w:line="240" w:lineRule="auto"/>
              <w:jc w:val="both"/>
            </w:pPr>
            <w:r w:rsidRPr="00CE3A22">
              <w:rPr>
                <w:rFonts w:hint="eastAsia"/>
              </w:rPr>
              <w:t>結果</w:t>
            </w:r>
          </w:p>
        </w:tc>
      </w:tr>
      <w:tr w:rsidR="00CE3A22" w:rsidRPr="00CE3A22" w14:paraId="722A5092" w14:textId="77777777" w:rsidTr="00F04FF7">
        <w:trPr>
          <w:trHeight w:val="283"/>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7679D36" w14:textId="77777777" w:rsidR="00CE3A22" w:rsidRPr="00CE3A22" w:rsidRDefault="00CE3A22" w:rsidP="00071E2F">
            <w:pPr>
              <w:widowControl w:val="0"/>
              <w:spacing w:after="0" w:line="240" w:lineRule="auto"/>
              <w:jc w:val="both"/>
            </w:pPr>
            <w:r w:rsidRPr="00CE3A22">
              <w:rPr>
                <w:rFonts w:hint="eastAsia"/>
              </w:rPr>
              <w:t>匿名性が高い</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5D070A7D" w14:textId="77777777" w:rsidR="00CE3A22" w:rsidRPr="00CE3A22" w:rsidRDefault="00CE3A22" w:rsidP="00071E2F">
            <w:pPr>
              <w:widowControl w:val="0"/>
              <w:spacing w:after="0" w:line="240" w:lineRule="auto"/>
              <w:jc w:val="both"/>
            </w:pPr>
            <w:r w:rsidRPr="00CE3A22">
              <w:rPr>
                <w:rFonts w:hint="eastAsia"/>
              </w:rPr>
              <w:t>顔や名前などでの逮捕が少ない</w:t>
            </w:r>
          </w:p>
        </w:tc>
      </w:tr>
      <w:tr w:rsidR="00CE3A22" w:rsidRPr="00CE3A22" w14:paraId="70AC3462" w14:textId="77777777" w:rsidTr="00F04FF7">
        <w:trPr>
          <w:trHeight w:val="283"/>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5C61F835" w14:textId="77777777" w:rsidR="00CE3A22" w:rsidRPr="00CE3A22" w:rsidRDefault="00CE3A22" w:rsidP="00071E2F">
            <w:pPr>
              <w:widowControl w:val="0"/>
              <w:spacing w:after="0" w:line="240" w:lineRule="auto"/>
              <w:jc w:val="both"/>
            </w:pPr>
            <w:r w:rsidRPr="00CE3A22">
              <w:rPr>
                <w:rFonts w:hint="eastAsia"/>
              </w:rPr>
              <w:t>証拠が残りにくい</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357BFD2B" w14:textId="77777777" w:rsidR="00CE3A22" w:rsidRPr="00CE3A22" w:rsidRDefault="00CE3A22" w:rsidP="00071E2F">
            <w:pPr>
              <w:widowControl w:val="0"/>
              <w:spacing w:after="0" w:line="240" w:lineRule="auto"/>
              <w:jc w:val="both"/>
            </w:pPr>
            <w:r w:rsidRPr="00CE3A22">
              <w:rPr>
                <w:rFonts w:hint="eastAsia"/>
              </w:rPr>
              <w:t>証拠が残ったことによる逮捕が少ない</w:t>
            </w:r>
          </w:p>
        </w:tc>
      </w:tr>
      <w:tr w:rsidR="00CE3A22" w:rsidRPr="00CE3A22" w14:paraId="547F0192" w14:textId="77777777" w:rsidTr="00F04FF7">
        <w:trPr>
          <w:trHeight w:val="283"/>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96284AC" w14:textId="77777777" w:rsidR="00CE3A22" w:rsidRPr="00CE3A22" w:rsidRDefault="00CE3A22" w:rsidP="00071E2F">
            <w:pPr>
              <w:widowControl w:val="0"/>
              <w:spacing w:after="0" w:line="240" w:lineRule="auto"/>
              <w:jc w:val="both"/>
            </w:pPr>
            <w:r w:rsidRPr="00CE3A22">
              <w:rPr>
                <w:rFonts w:hint="eastAsia"/>
              </w:rPr>
              <w:t>時間や場所の制約がない</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38871B4" w14:textId="77777777" w:rsidR="00CE3A22" w:rsidRPr="00CE3A22" w:rsidRDefault="00CE3A22" w:rsidP="00071E2F">
            <w:pPr>
              <w:widowControl w:val="0"/>
              <w:spacing w:after="0" w:line="240" w:lineRule="auto"/>
              <w:jc w:val="both"/>
            </w:pPr>
            <w:r w:rsidRPr="00CE3A22">
              <w:rPr>
                <w:rFonts w:hint="eastAsia"/>
              </w:rPr>
              <w:t>いつでもどこでも行為におよべる</w:t>
            </w:r>
          </w:p>
        </w:tc>
      </w:tr>
    </w:tbl>
    <w:p w14:paraId="276C2F8F" w14:textId="77777777" w:rsidR="00CE3A22" w:rsidRPr="00CE3A22" w:rsidRDefault="00CE3A22" w:rsidP="00CE3A22">
      <w:pPr>
        <w:widowControl w:val="0"/>
        <w:jc w:val="both"/>
      </w:pPr>
      <w:r w:rsidRPr="00CE3A22">
        <w:rPr>
          <w:rFonts w:hint="eastAsia"/>
        </w:rPr>
        <w:t>  </w:t>
      </w:r>
    </w:p>
    <w:p w14:paraId="7C693B8A" w14:textId="77777777" w:rsidR="00CE3A22" w:rsidRPr="00CE3A22" w:rsidRDefault="00CE3A22" w:rsidP="008C2CE0">
      <w:pPr>
        <w:pStyle w:val="2"/>
        <w:pageBreakBefore/>
        <w:spacing w:before="300"/>
      </w:pPr>
      <w:r w:rsidRPr="00CE3A22">
        <w:rPr>
          <w:rFonts w:hint="eastAsia"/>
        </w:rPr>
        <w:lastRenderedPageBreak/>
        <w:t>サイバー犯罪が該当する罪と刑罰</w:t>
      </w:r>
    </w:p>
    <w:p w14:paraId="6C1E1EFB" w14:textId="77777777" w:rsidR="00CE3A22" w:rsidRPr="00CE3A22" w:rsidRDefault="00CE3A22" w:rsidP="00CE3A22">
      <w:pPr>
        <w:widowControl w:val="0"/>
        <w:jc w:val="both"/>
      </w:pPr>
      <w:r w:rsidRPr="00CE3A22">
        <w:rPr>
          <w:rFonts w:hint="eastAsia"/>
        </w:rPr>
        <w:t>どのような犯罪行為がサイバー犯罪に分類されるのかをお伝えします。</w:t>
      </w:r>
      <w:r w:rsidRPr="00CE3A22">
        <w:rPr>
          <w:rFonts w:hint="eastAsia"/>
        </w:rPr>
        <w:t> </w:t>
      </w:r>
    </w:p>
    <w:p w14:paraId="5A977B24" w14:textId="77777777" w:rsidR="00CE3A22" w:rsidRPr="00CE3A22" w:rsidRDefault="00CE3A22" w:rsidP="005F7C13">
      <w:pPr>
        <w:pStyle w:val="3"/>
        <w:keepNext/>
      </w:pPr>
      <w:r w:rsidRPr="00CE3A22">
        <w:rPr>
          <w:rFonts w:hint="eastAsia"/>
        </w:rPr>
        <w:t>不正アクセス禁止法違反</w:t>
      </w:r>
    </w:p>
    <w:p w14:paraId="005C0CF1" w14:textId="77777777" w:rsidR="00CE3A22" w:rsidRPr="00CE3A22" w:rsidRDefault="00CE3A22" w:rsidP="005F7C13">
      <w:pPr>
        <w:jc w:val="both"/>
      </w:pPr>
      <w:r w:rsidRPr="00CE3A22">
        <w:rPr>
          <w:rFonts w:hint="eastAsia"/>
        </w:rPr>
        <w:t>上記しましたが、</w:t>
      </w:r>
      <w:r w:rsidRPr="00CE3A22">
        <w:rPr>
          <w:rFonts w:hint="eastAsia"/>
          <w:b/>
          <w:bCs/>
        </w:rPr>
        <w:t>不正に</w:t>
      </w:r>
      <w:r w:rsidRPr="00CE3A22">
        <w:rPr>
          <w:rFonts w:hint="eastAsia"/>
          <w:b/>
          <w:bCs/>
        </w:rPr>
        <w:t>ID</w:t>
      </w:r>
      <w:r w:rsidRPr="00CE3A22">
        <w:rPr>
          <w:rFonts w:hint="eastAsia"/>
          <w:b/>
          <w:bCs/>
        </w:rPr>
        <w:t>・パスワードを取得し他人の管理ページやアカウントに侵入する</w:t>
      </w:r>
      <w:r w:rsidRPr="00CE3A22">
        <w:rPr>
          <w:rFonts w:hint="eastAsia"/>
        </w:rPr>
        <w:t>と、不正アクセス禁止法違反となります。不正アクセスに対する刑罰は</w:t>
      </w:r>
      <w:r w:rsidRPr="00CE3A22">
        <w:rPr>
          <w:rFonts w:hint="eastAsia"/>
          <w:b/>
          <w:bCs/>
        </w:rPr>
        <w:t>3</w:t>
      </w:r>
      <w:r w:rsidRPr="00CE3A22">
        <w:rPr>
          <w:rFonts w:hint="eastAsia"/>
          <w:b/>
          <w:bCs/>
        </w:rPr>
        <w:t>年以下の懲役、または</w:t>
      </w:r>
      <w:r w:rsidRPr="00CE3A22">
        <w:rPr>
          <w:rFonts w:hint="eastAsia"/>
          <w:b/>
          <w:bCs/>
        </w:rPr>
        <w:t>100</w:t>
      </w:r>
      <w:r w:rsidRPr="00CE3A22">
        <w:rPr>
          <w:rFonts w:hint="eastAsia"/>
          <w:b/>
          <w:bCs/>
        </w:rPr>
        <w:t>万円以下の罰金</w:t>
      </w:r>
      <w:r w:rsidRPr="00CE3A22">
        <w:rPr>
          <w:rFonts w:hint="eastAsia"/>
        </w:rPr>
        <w:t>とあります。</w:t>
      </w:r>
      <w:r w:rsidRPr="00CE3A22">
        <w:rPr>
          <w:rFonts w:hint="eastAsia"/>
        </w:rPr>
        <w:t> </w:t>
      </w:r>
    </w:p>
    <w:p w14:paraId="66692C80" w14:textId="77777777" w:rsidR="00CE3A22" w:rsidRPr="00CE3A22" w:rsidRDefault="00CE3A22" w:rsidP="00CE3A22">
      <w:pPr>
        <w:widowControl w:val="0"/>
        <w:jc w:val="both"/>
      </w:pPr>
      <w:r w:rsidRPr="00CE3A22">
        <w:rPr>
          <w:rFonts w:hint="eastAsia"/>
        </w:rPr>
        <w:t>不正に</w:t>
      </w:r>
      <w:r w:rsidRPr="00CE3A22">
        <w:rPr>
          <w:rFonts w:hint="eastAsia"/>
        </w:rPr>
        <w:t>ID</w:t>
      </w:r>
      <w:r w:rsidRPr="00CE3A22">
        <w:rPr>
          <w:rFonts w:hint="eastAsia"/>
        </w:rPr>
        <w:t>・パスワードを取得するようなフィッシング行為や、不正アクセスを助長するような行為は</w:t>
      </w:r>
      <w:r w:rsidRPr="00CE3A22">
        <w:rPr>
          <w:rFonts w:hint="eastAsia"/>
          <w:b/>
          <w:bCs/>
        </w:rPr>
        <w:t>１年以下の懲役、または</w:t>
      </w:r>
      <w:r w:rsidRPr="00CE3A22">
        <w:rPr>
          <w:rFonts w:hint="eastAsia"/>
          <w:b/>
          <w:bCs/>
        </w:rPr>
        <w:t>50</w:t>
      </w:r>
      <w:r w:rsidRPr="00CE3A22">
        <w:rPr>
          <w:rFonts w:hint="eastAsia"/>
          <w:b/>
          <w:bCs/>
        </w:rPr>
        <w:t>万円以下の罰金</w:t>
      </w:r>
      <w:r w:rsidRPr="00CE3A22">
        <w:rPr>
          <w:rFonts w:hint="eastAsia"/>
        </w:rPr>
        <w:t>となっています。</w:t>
      </w:r>
      <w:r w:rsidRPr="00CE3A22">
        <w:rPr>
          <w:rFonts w:hint="eastAsia"/>
        </w:rPr>
        <w:t> </w:t>
      </w:r>
    </w:p>
    <w:p w14:paraId="6BDD181F" w14:textId="77777777" w:rsidR="00CE3A22" w:rsidRPr="00CE3A22" w:rsidRDefault="00CE3A22" w:rsidP="00CE3A22">
      <w:pPr>
        <w:widowControl w:val="0"/>
        <w:jc w:val="both"/>
      </w:pPr>
      <w:r w:rsidRPr="00CE3A22">
        <w:rPr>
          <w:rFonts w:hint="eastAsia"/>
        </w:rPr>
        <w:t>（不正アクセス行為の禁止）</w:t>
      </w:r>
      <w:r w:rsidR="00381EFF">
        <w:br/>
      </w:r>
      <w:r w:rsidRPr="00CE3A22">
        <w:rPr>
          <w:rFonts w:hint="eastAsia"/>
        </w:rPr>
        <w:t>第三条　何人も、不正アクセス行為をしてはならない。</w:t>
      </w:r>
    </w:p>
    <w:p w14:paraId="1BF33B86" w14:textId="77777777" w:rsidR="00CE3A22" w:rsidRPr="00CE3A22" w:rsidRDefault="00CE3A22" w:rsidP="00CE3A22">
      <w:pPr>
        <w:widowControl w:val="0"/>
        <w:jc w:val="both"/>
      </w:pPr>
      <w:r w:rsidRPr="00CE3A22">
        <w:rPr>
          <w:rFonts w:hint="eastAsia"/>
        </w:rPr>
        <w:t> </w:t>
      </w:r>
      <w:r w:rsidRPr="00CE3A22">
        <w:rPr>
          <w:rFonts w:hint="eastAsia"/>
        </w:rPr>
        <w:t>（罰則）</w:t>
      </w:r>
    </w:p>
    <w:p w14:paraId="5D3F4AA3" w14:textId="77777777" w:rsidR="00CE3A22" w:rsidRPr="00CE3A22" w:rsidRDefault="00CE3A22" w:rsidP="00BD75FD">
      <w:pPr>
        <w:keepNext/>
        <w:widowControl w:val="0"/>
        <w:spacing w:after="0"/>
        <w:jc w:val="both"/>
      </w:pPr>
      <w:r w:rsidRPr="00CE3A22">
        <w:rPr>
          <w:rFonts w:hint="eastAsia"/>
        </w:rPr>
        <w:t>第十一条　第三条の規定に違反した者は、三年以下の懲役又は百万円以下の罰金に処する。</w:t>
      </w:r>
    </w:p>
    <w:p w14:paraId="601F2994" w14:textId="2E5623B5" w:rsidR="00CE3A22" w:rsidRPr="00CE3A22" w:rsidRDefault="00CE3A22" w:rsidP="00CE3A22">
      <w:pPr>
        <w:widowControl w:val="0"/>
        <w:spacing w:after="0"/>
        <w:jc w:val="both"/>
      </w:pPr>
      <w:r w:rsidRPr="00CE3A22">
        <w:rPr>
          <w:rFonts w:hint="eastAsia"/>
        </w:rPr>
        <w:t>(</w:t>
      </w:r>
      <w:hyperlink r:id="rId10" w:history="1">
        <w:r w:rsidRPr="00CE3A22">
          <w:rPr>
            <w:rStyle w:val="a4"/>
            <w:rFonts w:hint="eastAsia"/>
          </w:rPr>
          <w:t>不正アクセス行為の禁止等に関する法律第</w:t>
        </w:r>
        <w:r w:rsidRPr="00CE3A22">
          <w:rPr>
            <w:rStyle w:val="a4"/>
            <w:rFonts w:hint="eastAsia"/>
          </w:rPr>
          <w:t>3</w:t>
        </w:r>
        <w:r w:rsidRPr="00CE3A22">
          <w:rPr>
            <w:rStyle w:val="a4"/>
            <w:rFonts w:hint="eastAsia"/>
          </w:rPr>
          <w:t>条・同法第</w:t>
        </w:r>
        <w:r w:rsidRPr="00CE3A22">
          <w:rPr>
            <w:rStyle w:val="a4"/>
            <w:rFonts w:hint="eastAsia"/>
          </w:rPr>
          <w:t>11</w:t>
        </w:r>
        <w:r w:rsidRPr="00CE3A22">
          <w:rPr>
            <w:rStyle w:val="a4"/>
            <w:rFonts w:hint="eastAsia"/>
          </w:rPr>
          <w:t>条</w:t>
        </w:r>
      </w:hyperlink>
      <w:r w:rsidRPr="00CE3A22">
        <w:rPr>
          <w:rFonts w:hint="eastAsia"/>
        </w:rPr>
        <w:t>)</w:t>
      </w:r>
      <w:r w:rsidR="003A30EA">
        <w:fldChar w:fldCharType="begin"/>
      </w:r>
      <w:r w:rsidR="003A30EA">
        <w:instrText xml:space="preserve"> TA \l "</w:instrText>
      </w:r>
      <w:r w:rsidR="003A30EA" w:rsidRPr="00FE5C81">
        <w:rPr>
          <w:rFonts w:hint="eastAsia"/>
        </w:rPr>
        <w:instrText>不正アクセス行為の禁止等に関する法律第</w:instrText>
      </w:r>
      <w:r w:rsidR="003A30EA" w:rsidRPr="00FE5C81">
        <w:rPr>
          <w:rFonts w:hint="eastAsia"/>
        </w:rPr>
        <w:instrText>3</w:instrText>
      </w:r>
      <w:r w:rsidR="003A30EA" w:rsidRPr="00FE5C81">
        <w:rPr>
          <w:rFonts w:hint="eastAsia"/>
        </w:rPr>
        <w:instrText>条・同法第</w:instrText>
      </w:r>
      <w:r w:rsidR="003A30EA" w:rsidRPr="00FE5C81">
        <w:rPr>
          <w:rFonts w:hint="eastAsia"/>
        </w:rPr>
        <w:instrText>11</w:instrText>
      </w:r>
      <w:r w:rsidR="003A30EA" w:rsidRPr="00FE5C81">
        <w:rPr>
          <w:rFonts w:hint="eastAsia"/>
        </w:rPr>
        <w:instrText>条</w:instrText>
      </w:r>
      <w:r w:rsidR="003A30EA">
        <w:instrText>" \s "</w:instrText>
      </w:r>
      <w:r w:rsidR="003A30EA">
        <w:instrText>不正アクセス行為の禁止等に関する法律第</w:instrText>
      </w:r>
      <w:r w:rsidR="003A30EA">
        <w:instrText>3</w:instrText>
      </w:r>
      <w:r w:rsidR="003A30EA">
        <w:instrText>条・同法第</w:instrText>
      </w:r>
      <w:r w:rsidR="003A30EA">
        <w:instrText>11</w:instrText>
      </w:r>
      <w:r w:rsidR="003A30EA">
        <w:instrText>条</w:instrText>
      </w:r>
      <w:r w:rsidR="003A30EA">
        <w:instrText xml:space="preserve">)" \c 2 </w:instrText>
      </w:r>
      <w:r w:rsidR="003A30EA">
        <w:fldChar w:fldCharType="end"/>
      </w:r>
    </w:p>
    <w:p w14:paraId="268AEEDB" w14:textId="77777777" w:rsidR="00CE3A22" w:rsidRPr="00CE3A22" w:rsidRDefault="00CE3A22" w:rsidP="00CE3A22">
      <w:pPr>
        <w:widowControl w:val="0"/>
        <w:jc w:val="both"/>
      </w:pPr>
      <w:r w:rsidRPr="00CE3A22">
        <w:rPr>
          <w:rFonts w:hint="eastAsia"/>
        </w:rPr>
        <w:t> </w:t>
      </w:r>
    </w:p>
    <w:p w14:paraId="3AFA041A" w14:textId="77777777" w:rsidR="00CE3A22" w:rsidRPr="00CE3A22" w:rsidRDefault="00CE3A22" w:rsidP="00BD75FD">
      <w:pPr>
        <w:pStyle w:val="3"/>
      </w:pPr>
      <w:r w:rsidRPr="00CE3A22">
        <w:rPr>
          <w:rFonts w:hint="eastAsia"/>
        </w:rPr>
        <w:t>電子計算機使用詐欺罪</w:t>
      </w:r>
    </w:p>
    <w:p w14:paraId="247C2A4C" w14:textId="77777777" w:rsidR="00CE3A22" w:rsidRPr="00CE3A22" w:rsidRDefault="00CE3A22" w:rsidP="00CE3A22">
      <w:pPr>
        <w:widowControl w:val="0"/>
        <w:jc w:val="both"/>
      </w:pPr>
      <w:r w:rsidRPr="00CE3A22">
        <w:rPr>
          <w:rFonts w:hint="eastAsia"/>
        </w:rPr>
        <w:t>例えば、</w:t>
      </w:r>
      <w:r w:rsidRPr="00CE3A22">
        <w:rPr>
          <w:rFonts w:hint="eastAsia"/>
          <w:b/>
          <w:bCs/>
        </w:rPr>
        <w:t>虚偽の金融機関を名乗ったサイトや電子メールを使い、訪問者から金銭をだまし取るような行為</w:t>
      </w:r>
      <w:r w:rsidRPr="00CE3A22">
        <w:rPr>
          <w:rFonts w:hint="eastAsia"/>
        </w:rPr>
        <w:t>は電子計算機使用詐欺罪となります。法定刑は</w:t>
      </w:r>
      <w:r w:rsidRPr="00CE3A22">
        <w:rPr>
          <w:rFonts w:hint="eastAsia"/>
          <w:b/>
          <w:bCs/>
        </w:rPr>
        <w:t>10</w:t>
      </w:r>
      <w:r w:rsidRPr="00CE3A22">
        <w:rPr>
          <w:rFonts w:hint="eastAsia"/>
          <w:b/>
          <w:bCs/>
        </w:rPr>
        <w:t>年以下の懲役</w:t>
      </w:r>
      <w:r w:rsidRPr="00CE3A22">
        <w:rPr>
          <w:rFonts w:hint="eastAsia"/>
        </w:rPr>
        <w:t>です。こちらは、コンピュータ・電磁的記録対象犯罪に分類されます。</w:t>
      </w:r>
      <w:r w:rsidRPr="00CE3A22">
        <w:rPr>
          <w:rFonts w:hint="eastAsia"/>
        </w:rPr>
        <w:t> </w:t>
      </w:r>
    </w:p>
    <w:p w14:paraId="4A6F58B6" w14:textId="77777777" w:rsidR="00CE3A22" w:rsidRPr="00CE3A22" w:rsidRDefault="00CE3A22" w:rsidP="00CE3A22">
      <w:pPr>
        <w:widowControl w:val="0"/>
        <w:jc w:val="both"/>
      </w:pPr>
      <w:r w:rsidRPr="00CE3A22">
        <w:rPr>
          <w:rFonts w:hint="eastAsia"/>
        </w:rPr>
        <w:t>（電子計算機使用詐欺）</w:t>
      </w:r>
    </w:p>
    <w:p w14:paraId="2CAB1350" w14:textId="77777777" w:rsidR="00CE3A22" w:rsidRPr="00CE3A22" w:rsidRDefault="00CE3A22" w:rsidP="00CE3A22">
      <w:pPr>
        <w:widowControl w:val="0"/>
        <w:jc w:val="both"/>
      </w:pPr>
      <w:r w:rsidRPr="00CE3A22">
        <w:rPr>
          <w:rFonts w:hint="eastAsia"/>
        </w:rPr>
        <w:t>第二四六条の二　前条に規定するもののほか、人の事務処理に使用する電子計算機に虚偽の情報若しくは不正な指令を与えて財産権の得喪若しくは変更に係る不実の電磁的記録を作り、又は財産権の得喪若しくは変更に係る虚偽の電磁的記録を人の事務処理の用に供して、財産上不法の利益を得、又は他人にこれを得させた者は、十年以下の懲役に処する。</w:t>
      </w:r>
      <w:r w:rsidRPr="00CE3A22">
        <w:rPr>
          <w:rFonts w:hint="eastAsia"/>
        </w:rPr>
        <w:t> </w:t>
      </w:r>
    </w:p>
    <w:p w14:paraId="3A10ABB2" w14:textId="0A19402D" w:rsidR="00CE3A22" w:rsidRPr="00CE3A22" w:rsidRDefault="00CE3A22" w:rsidP="00381EFF">
      <w:pPr>
        <w:widowControl w:val="0"/>
        <w:spacing w:after="0"/>
        <w:jc w:val="both"/>
      </w:pPr>
      <w:r w:rsidRPr="00CE3A22">
        <w:rPr>
          <w:rFonts w:hint="eastAsia"/>
        </w:rPr>
        <w:lastRenderedPageBreak/>
        <w:t>(</w:t>
      </w:r>
      <w:hyperlink r:id="rId11" w:anchor="s2.37" w:history="1">
        <w:r w:rsidRPr="00CE3A22">
          <w:rPr>
            <w:rStyle w:val="a4"/>
            <w:rFonts w:hint="eastAsia"/>
          </w:rPr>
          <w:t>刑法第</w:t>
        </w:r>
        <w:r w:rsidRPr="00CE3A22">
          <w:rPr>
            <w:rStyle w:val="a4"/>
            <w:rFonts w:hint="eastAsia"/>
          </w:rPr>
          <w:t>246</w:t>
        </w:r>
        <w:r w:rsidRPr="00CE3A22">
          <w:rPr>
            <w:rStyle w:val="a4"/>
            <w:rFonts w:hint="eastAsia"/>
          </w:rPr>
          <w:t>条の２</w:t>
        </w:r>
        <w:r w:rsidR="00C20F09">
          <w:rPr>
            <w:rStyle w:val="a4"/>
          </w:rPr>
          <w:fldChar w:fldCharType="begin"/>
        </w:r>
        <w:r w:rsidR="00C20F09">
          <w:instrText xml:space="preserve"> TA \l "</w:instrText>
        </w:r>
        <w:r w:rsidR="00C20F09" w:rsidRPr="00F029DF">
          <w:rPr>
            <w:rStyle w:val="a4"/>
            <w:rFonts w:hint="eastAsia"/>
          </w:rPr>
          <w:instrText>刑法第</w:instrText>
        </w:r>
        <w:r w:rsidR="00C20F09" w:rsidRPr="00F029DF">
          <w:rPr>
            <w:rStyle w:val="a4"/>
            <w:rFonts w:hint="eastAsia"/>
          </w:rPr>
          <w:instrText>246</w:instrText>
        </w:r>
        <w:r w:rsidR="00C20F09" w:rsidRPr="00F029DF">
          <w:rPr>
            <w:rStyle w:val="a4"/>
            <w:rFonts w:hint="eastAsia"/>
          </w:rPr>
          <w:instrText>条の２</w:instrText>
        </w:r>
        <w:r w:rsidR="00C20F09">
          <w:instrText>" \s "</w:instrText>
        </w:r>
        <w:r w:rsidR="00C20F09">
          <w:instrText>刑法第</w:instrText>
        </w:r>
        <w:r w:rsidR="00C20F09">
          <w:instrText>246</w:instrText>
        </w:r>
        <w:r w:rsidR="00C20F09">
          <w:instrText>条の２</w:instrText>
        </w:r>
        <w:r w:rsidR="00C20F09">
          <w:instrText xml:space="preserve">" \c 2 </w:instrText>
        </w:r>
        <w:r w:rsidR="00C20F09">
          <w:rPr>
            <w:rStyle w:val="a4"/>
          </w:rPr>
          <w:fldChar w:fldCharType="end"/>
        </w:r>
      </w:hyperlink>
      <w:r w:rsidRPr="00CE3A22">
        <w:rPr>
          <w:rFonts w:hint="eastAsia"/>
        </w:rPr>
        <w:t>) </w:t>
      </w:r>
    </w:p>
    <w:p w14:paraId="2C979804" w14:textId="77777777" w:rsidR="00CE3A22" w:rsidRPr="00CE3A22" w:rsidRDefault="00CE3A22" w:rsidP="00F51931">
      <w:pPr>
        <w:pStyle w:val="3"/>
        <w:pageBreakBefore/>
      </w:pPr>
      <w:r w:rsidRPr="00CE3A22">
        <w:rPr>
          <w:rFonts w:hint="eastAsia"/>
        </w:rPr>
        <w:lastRenderedPageBreak/>
        <w:t>電子計算機損壊等業務妨害罪</w:t>
      </w:r>
    </w:p>
    <w:p w14:paraId="4EAFAED0" w14:textId="77777777" w:rsidR="00CE3A22" w:rsidRPr="00CE3A22" w:rsidRDefault="00CE3A22" w:rsidP="00CE3A22">
      <w:pPr>
        <w:widowControl w:val="0"/>
        <w:jc w:val="both"/>
      </w:pPr>
      <w:r w:rsidRPr="00CE3A22">
        <w:rPr>
          <w:rFonts w:hint="eastAsia"/>
          <w:b/>
          <w:bCs/>
        </w:rPr>
        <w:t>無断でコンピュータデータの改ざんや破壊を行なう行為</w:t>
      </w:r>
      <w:r w:rsidRPr="00CE3A22">
        <w:rPr>
          <w:rFonts w:hint="eastAsia"/>
        </w:rPr>
        <w:t>は、電子計算機損壊等業務妨害罪になり得ます。法定刑は</w:t>
      </w:r>
      <w:r w:rsidRPr="00CE3A22">
        <w:rPr>
          <w:rFonts w:hint="eastAsia"/>
          <w:b/>
          <w:bCs/>
        </w:rPr>
        <w:t>５年以下の懲役、または</w:t>
      </w:r>
      <w:r w:rsidRPr="00CE3A22">
        <w:rPr>
          <w:rFonts w:hint="eastAsia"/>
          <w:b/>
          <w:bCs/>
        </w:rPr>
        <w:t>100</w:t>
      </w:r>
      <w:r w:rsidRPr="00CE3A22">
        <w:rPr>
          <w:rFonts w:hint="eastAsia"/>
          <w:b/>
          <w:bCs/>
        </w:rPr>
        <w:t>万円以下の罰金</w:t>
      </w:r>
      <w:r w:rsidRPr="00CE3A22">
        <w:rPr>
          <w:rFonts w:hint="eastAsia"/>
        </w:rPr>
        <w:t>となっています。こちらも、コンピュータ・電磁的記録対象犯罪に分類されています。</w:t>
      </w:r>
      <w:r w:rsidRPr="00CE3A22">
        <w:rPr>
          <w:rFonts w:hint="eastAsia"/>
        </w:rPr>
        <w:t> </w:t>
      </w:r>
    </w:p>
    <w:p w14:paraId="44D247D7" w14:textId="77777777" w:rsidR="00CE3A22" w:rsidRPr="00CE3A22" w:rsidRDefault="00CE3A22" w:rsidP="00CE3A22">
      <w:pPr>
        <w:widowControl w:val="0"/>
        <w:jc w:val="both"/>
      </w:pPr>
      <w:r w:rsidRPr="00CE3A22">
        <w:rPr>
          <w:rFonts w:hint="eastAsia"/>
        </w:rPr>
        <w:t>（電子計算機損壊等業務妨害）</w:t>
      </w:r>
    </w:p>
    <w:p w14:paraId="521ADA9F" w14:textId="77777777" w:rsidR="00CE3A22" w:rsidRPr="00CE3A22" w:rsidRDefault="00CE3A22" w:rsidP="00CE3A22">
      <w:pPr>
        <w:widowControl w:val="0"/>
        <w:jc w:val="both"/>
      </w:pPr>
      <w:r w:rsidRPr="00CE3A22">
        <w:rPr>
          <w:rFonts w:hint="eastAsia"/>
        </w:rPr>
        <w:t>第二三四条の二　人の業務に使用する電子計算機若しくはその用に供する電磁的記録を損壊し、若しくは人の業務に使用する電子計算機に虚偽の情報若しくは不正な指令を与え、又はその他の方法により、電子計算機に使用目的に沿うべき動作をさせず、又は使用目的に反する動作をさせて、人の業務を妨害した者は、五年以下の懲役又は百万円以下の罰金に処する。</w:t>
      </w:r>
      <w:r w:rsidRPr="00CE3A22">
        <w:rPr>
          <w:rFonts w:hint="eastAsia"/>
        </w:rPr>
        <w:t> </w:t>
      </w:r>
    </w:p>
    <w:p w14:paraId="6B41E598" w14:textId="2DE90F01" w:rsidR="00CE3A22" w:rsidRPr="00CE3A22" w:rsidRDefault="00CE3A22" w:rsidP="00CE3A22">
      <w:pPr>
        <w:widowControl w:val="0"/>
        <w:spacing w:after="0"/>
        <w:jc w:val="both"/>
      </w:pPr>
      <w:r w:rsidRPr="00CE3A22">
        <w:rPr>
          <w:rFonts w:hint="eastAsia"/>
        </w:rPr>
        <w:t>(</w:t>
      </w:r>
      <w:hyperlink r:id="rId12" w:anchor="s2.35" w:history="1">
        <w:r w:rsidRPr="00CE3A22">
          <w:rPr>
            <w:rStyle w:val="a4"/>
            <w:rFonts w:hint="eastAsia"/>
          </w:rPr>
          <w:t>刑法第</w:t>
        </w:r>
        <w:r w:rsidRPr="00CE3A22">
          <w:rPr>
            <w:rStyle w:val="a4"/>
            <w:rFonts w:hint="eastAsia"/>
          </w:rPr>
          <w:t>234</w:t>
        </w:r>
        <w:r w:rsidRPr="00CE3A22">
          <w:rPr>
            <w:rStyle w:val="a4"/>
            <w:rFonts w:hint="eastAsia"/>
          </w:rPr>
          <w:t>条の</w:t>
        </w:r>
        <w:r w:rsidRPr="00CE3A22">
          <w:rPr>
            <w:rStyle w:val="a4"/>
            <w:rFonts w:hint="eastAsia"/>
          </w:rPr>
          <w:t>2</w:t>
        </w:r>
        <w:r w:rsidR="00C20F09">
          <w:rPr>
            <w:rStyle w:val="a4"/>
          </w:rPr>
          <w:fldChar w:fldCharType="begin"/>
        </w:r>
        <w:r w:rsidR="00C20F09">
          <w:instrText xml:space="preserve"> TA \l "</w:instrText>
        </w:r>
        <w:r w:rsidR="00C20F09" w:rsidRPr="002D6509">
          <w:rPr>
            <w:rStyle w:val="a4"/>
            <w:rFonts w:hint="eastAsia"/>
          </w:rPr>
          <w:instrText>刑法第</w:instrText>
        </w:r>
        <w:r w:rsidR="00C20F09" w:rsidRPr="002D6509">
          <w:rPr>
            <w:rStyle w:val="a4"/>
            <w:rFonts w:hint="eastAsia"/>
          </w:rPr>
          <w:instrText>234</w:instrText>
        </w:r>
        <w:r w:rsidR="00C20F09" w:rsidRPr="002D6509">
          <w:rPr>
            <w:rStyle w:val="a4"/>
            <w:rFonts w:hint="eastAsia"/>
          </w:rPr>
          <w:instrText>条の</w:instrText>
        </w:r>
        <w:r w:rsidR="00C20F09" w:rsidRPr="002D6509">
          <w:rPr>
            <w:rStyle w:val="a4"/>
            <w:rFonts w:hint="eastAsia"/>
          </w:rPr>
          <w:instrText>2</w:instrText>
        </w:r>
        <w:r w:rsidR="00C20F09">
          <w:instrText>" \s "</w:instrText>
        </w:r>
        <w:r w:rsidR="00C20F09">
          <w:instrText>刑法第</w:instrText>
        </w:r>
        <w:r w:rsidR="00C20F09">
          <w:instrText>234</w:instrText>
        </w:r>
        <w:r w:rsidR="00C20F09">
          <w:instrText>条の</w:instrText>
        </w:r>
        <w:r w:rsidR="00C20F09">
          <w:instrText xml:space="preserve">2" \c 2 </w:instrText>
        </w:r>
        <w:r w:rsidR="00C20F09">
          <w:rPr>
            <w:rStyle w:val="a4"/>
          </w:rPr>
          <w:fldChar w:fldCharType="end"/>
        </w:r>
      </w:hyperlink>
      <w:r w:rsidRPr="00CE3A22">
        <w:rPr>
          <w:rFonts w:hint="eastAsia"/>
        </w:rPr>
        <w:t>)</w:t>
      </w:r>
    </w:p>
    <w:p w14:paraId="5A11DE45" w14:textId="77777777" w:rsidR="00CE3A22" w:rsidRPr="00CE3A22" w:rsidRDefault="00CE3A22" w:rsidP="00CE3A22">
      <w:pPr>
        <w:widowControl w:val="0"/>
        <w:jc w:val="both"/>
      </w:pPr>
      <w:r w:rsidRPr="00CE3A22">
        <w:rPr>
          <w:rFonts w:hint="eastAsia"/>
        </w:rPr>
        <w:t> </w:t>
      </w:r>
    </w:p>
    <w:p w14:paraId="7A88E630" w14:textId="77777777" w:rsidR="00CE3A22" w:rsidRPr="00CE3A22" w:rsidRDefault="00CE3A22" w:rsidP="00381EFF">
      <w:pPr>
        <w:pStyle w:val="3"/>
      </w:pPr>
      <w:r w:rsidRPr="00CE3A22">
        <w:rPr>
          <w:rFonts w:hint="eastAsia"/>
        </w:rPr>
        <w:t>詐欺罪</w:t>
      </w:r>
    </w:p>
    <w:p w14:paraId="70F3B991" w14:textId="77777777" w:rsidR="00CE3A22" w:rsidRPr="00CE3A22" w:rsidRDefault="00CE3A22" w:rsidP="00CE3A22">
      <w:pPr>
        <w:widowControl w:val="0"/>
        <w:jc w:val="both"/>
      </w:pPr>
      <w:r w:rsidRPr="00CE3A22">
        <w:rPr>
          <w:rFonts w:hint="eastAsia"/>
        </w:rPr>
        <w:t>電子計算機使用詐欺罪と判別が難しい部分がありますが、例えば、オークションに出品して代金だけ受け取り商品は送らないようなオークション詐欺は、詐欺罪に該当することが多いです。法定刑も</w:t>
      </w:r>
      <w:r w:rsidRPr="00CE3A22">
        <w:rPr>
          <w:rFonts w:hint="eastAsia"/>
          <w:b/>
          <w:bCs/>
        </w:rPr>
        <w:t>10</w:t>
      </w:r>
      <w:r w:rsidRPr="00CE3A22">
        <w:rPr>
          <w:rFonts w:hint="eastAsia"/>
          <w:b/>
          <w:bCs/>
        </w:rPr>
        <w:t>年以下の懲役</w:t>
      </w:r>
      <w:r w:rsidRPr="00CE3A22">
        <w:rPr>
          <w:rFonts w:hint="eastAsia"/>
        </w:rPr>
        <w:t>です。</w:t>
      </w:r>
    </w:p>
    <w:p w14:paraId="5122F2E0" w14:textId="77777777" w:rsidR="00CE3A22" w:rsidRPr="00CE3A22" w:rsidRDefault="00CE3A22" w:rsidP="00CE3A22">
      <w:pPr>
        <w:widowControl w:val="0"/>
        <w:jc w:val="both"/>
      </w:pPr>
      <w:r w:rsidRPr="00CE3A22">
        <w:rPr>
          <w:rFonts w:hint="eastAsia"/>
        </w:rPr>
        <w:t> (</w:t>
      </w:r>
      <w:r w:rsidRPr="00CE3A22">
        <w:rPr>
          <w:rFonts w:hint="eastAsia"/>
        </w:rPr>
        <w:t>詐欺）</w:t>
      </w:r>
    </w:p>
    <w:p w14:paraId="44CC5750" w14:textId="77777777" w:rsidR="00CE3A22" w:rsidRPr="00CE3A22" w:rsidRDefault="00CE3A22" w:rsidP="00CE3A22">
      <w:pPr>
        <w:widowControl w:val="0"/>
        <w:jc w:val="both"/>
      </w:pPr>
      <w:r w:rsidRPr="00CE3A22">
        <w:rPr>
          <w:rFonts w:hint="eastAsia"/>
        </w:rPr>
        <w:t>第二四六条　人を欺いて財物を交付させた者は、十年以下の懲役に処する。</w:t>
      </w:r>
    </w:p>
    <w:p w14:paraId="6E3E6D07" w14:textId="47029C2C" w:rsidR="00CE3A22" w:rsidRPr="00CE3A22" w:rsidRDefault="00CE3A22" w:rsidP="00381EFF">
      <w:pPr>
        <w:widowControl w:val="0"/>
        <w:spacing w:after="0"/>
        <w:jc w:val="both"/>
      </w:pPr>
      <w:r w:rsidRPr="00CE3A22">
        <w:rPr>
          <w:rFonts w:hint="eastAsia"/>
        </w:rPr>
        <w:t>(</w:t>
      </w:r>
      <w:hyperlink r:id="rId13" w:anchor="s2.37" w:history="1">
        <w:r w:rsidRPr="00CE3A22">
          <w:rPr>
            <w:rStyle w:val="a4"/>
            <w:rFonts w:hint="eastAsia"/>
          </w:rPr>
          <w:t>刑法第</w:t>
        </w:r>
        <w:r w:rsidRPr="00CE3A22">
          <w:rPr>
            <w:rStyle w:val="a4"/>
            <w:rFonts w:hint="eastAsia"/>
          </w:rPr>
          <w:t>246</w:t>
        </w:r>
        <w:r w:rsidRPr="00CE3A22">
          <w:rPr>
            <w:rStyle w:val="a4"/>
            <w:rFonts w:hint="eastAsia"/>
          </w:rPr>
          <w:t>条</w:t>
        </w:r>
        <w:r w:rsidR="00C20F09">
          <w:rPr>
            <w:rStyle w:val="a4"/>
          </w:rPr>
          <w:fldChar w:fldCharType="begin"/>
        </w:r>
        <w:r w:rsidR="00C20F09">
          <w:instrText xml:space="preserve"> TA \l "</w:instrText>
        </w:r>
        <w:r w:rsidR="00C20F09" w:rsidRPr="00B65BB9">
          <w:rPr>
            <w:rStyle w:val="a4"/>
            <w:rFonts w:hint="eastAsia"/>
          </w:rPr>
          <w:instrText>刑法第</w:instrText>
        </w:r>
        <w:r w:rsidR="00C20F09" w:rsidRPr="00B65BB9">
          <w:rPr>
            <w:rStyle w:val="a4"/>
            <w:rFonts w:hint="eastAsia"/>
          </w:rPr>
          <w:instrText>246</w:instrText>
        </w:r>
        <w:r w:rsidR="00C20F09" w:rsidRPr="00B65BB9">
          <w:rPr>
            <w:rStyle w:val="a4"/>
            <w:rFonts w:hint="eastAsia"/>
          </w:rPr>
          <w:instrText>条</w:instrText>
        </w:r>
        <w:r w:rsidR="00C20F09">
          <w:instrText>" \s "</w:instrText>
        </w:r>
        <w:r w:rsidR="00C20F09">
          <w:instrText>刑法第</w:instrText>
        </w:r>
        <w:r w:rsidR="00C20F09">
          <w:instrText>246</w:instrText>
        </w:r>
        <w:r w:rsidR="00C20F09">
          <w:instrText>条</w:instrText>
        </w:r>
        <w:r w:rsidR="00C20F09">
          <w:instrText xml:space="preserve">" \c 2 </w:instrText>
        </w:r>
        <w:r w:rsidR="00C20F09">
          <w:rPr>
            <w:rStyle w:val="a4"/>
          </w:rPr>
          <w:fldChar w:fldCharType="end"/>
        </w:r>
      </w:hyperlink>
      <w:r w:rsidRPr="00CE3A22">
        <w:rPr>
          <w:rFonts w:hint="eastAsia"/>
        </w:rPr>
        <w:t>)</w:t>
      </w:r>
    </w:p>
    <w:p w14:paraId="6BE9A4FE" w14:textId="77777777" w:rsidR="00CE3A22" w:rsidRPr="00CE3A22" w:rsidRDefault="00CE3A22" w:rsidP="00CE3A22">
      <w:pPr>
        <w:widowControl w:val="0"/>
        <w:jc w:val="both"/>
      </w:pPr>
      <w:r w:rsidRPr="00CE3A22">
        <w:rPr>
          <w:rFonts w:hint="eastAsia"/>
        </w:rPr>
        <w:t> </w:t>
      </w:r>
    </w:p>
    <w:p w14:paraId="7D6BA36C" w14:textId="77777777" w:rsidR="00CE3A22" w:rsidRPr="00CE3A22" w:rsidRDefault="00CE3A22" w:rsidP="00786CED">
      <w:pPr>
        <w:pStyle w:val="3"/>
        <w:pageBreakBefore/>
      </w:pPr>
      <w:r w:rsidRPr="00CE3A22">
        <w:rPr>
          <w:rFonts w:hint="eastAsia"/>
        </w:rPr>
        <w:lastRenderedPageBreak/>
        <w:t>児童ポルノに関する罪</w:t>
      </w:r>
    </w:p>
    <w:p w14:paraId="25696FE1" w14:textId="77777777" w:rsidR="00CE3A22" w:rsidRPr="00CE3A22" w:rsidRDefault="00CE3A22" w:rsidP="00CE3A22">
      <w:pPr>
        <w:widowControl w:val="0"/>
        <w:jc w:val="both"/>
      </w:pPr>
      <w:r w:rsidRPr="00CE3A22">
        <w:rPr>
          <w:noProof/>
        </w:rPr>
        <w:drawing>
          <wp:inline distT="0" distB="0" distL="0" distR="0" wp14:anchorId="578DC0EB" wp14:editId="742EED9B">
            <wp:extent cx="5400040" cy="32454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245485"/>
                    </a:xfrm>
                    <a:prstGeom prst="rect">
                      <a:avLst/>
                    </a:prstGeom>
                    <a:noFill/>
                    <a:ln>
                      <a:noFill/>
                    </a:ln>
                  </pic:spPr>
                </pic:pic>
              </a:graphicData>
            </a:graphic>
          </wp:inline>
        </w:drawing>
      </w:r>
    </w:p>
    <w:p w14:paraId="58F5D823" w14:textId="77777777" w:rsidR="00CE3A22" w:rsidRPr="00CE3A22" w:rsidRDefault="00CE3A22" w:rsidP="00CE3A22">
      <w:pPr>
        <w:widowControl w:val="0"/>
        <w:spacing w:after="0"/>
        <w:jc w:val="both"/>
      </w:pPr>
      <w:r w:rsidRPr="00CE3A22">
        <w:rPr>
          <w:rFonts w:hint="eastAsia"/>
        </w:rPr>
        <w:t>(</w:t>
      </w:r>
      <w:r w:rsidRPr="00CE3A22">
        <w:rPr>
          <w:rFonts w:hint="eastAsia"/>
        </w:rPr>
        <w:t>引用：</w:t>
      </w:r>
      <w:hyperlink r:id="rId15" w:history="1">
        <w:r w:rsidRPr="00CE3A22">
          <w:rPr>
            <w:rStyle w:val="a4"/>
            <w:rFonts w:hint="eastAsia"/>
          </w:rPr>
          <w:t>平成</w:t>
        </w:r>
        <w:r w:rsidRPr="00CE3A22">
          <w:rPr>
            <w:rStyle w:val="a4"/>
            <w:rFonts w:hint="eastAsia"/>
          </w:rPr>
          <w:t>25</w:t>
        </w:r>
        <w:r w:rsidRPr="00CE3A22">
          <w:rPr>
            <w:rStyle w:val="a4"/>
            <w:rFonts w:hint="eastAsia"/>
          </w:rPr>
          <w:t>年中のサイバー犯罪の検挙状況等について｜警視庁</w:t>
        </w:r>
      </w:hyperlink>
      <w:r w:rsidRPr="00CE3A22">
        <w:rPr>
          <w:rFonts w:hint="eastAsia"/>
        </w:rPr>
        <w:t>)</w:t>
      </w:r>
    </w:p>
    <w:p w14:paraId="6A71A8E7" w14:textId="77777777" w:rsidR="00CE3A22" w:rsidRPr="00CE3A22" w:rsidRDefault="00CE3A22" w:rsidP="00CE3A22">
      <w:pPr>
        <w:widowControl w:val="0"/>
        <w:jc w:val="both"/>
      </w:pPr>
      <w:r w:rsidRPr="00CE3A22">
        <w:rPr>
          <w:rFonts w:hint="eastAsia"/>
        </w:rPr>
        <w:t> </w:t>
      </w:r>
      <w:r w:rsidRPr="00CE3A22">
        <w:rPr>
          <w:rFonts w:hint="eastAsia"/>
        </w:rPr>
        <w:t>サイバー犯罪において、児童買春などの性犯罪は比較的多くなっています。上の罪名内訳の図での『児童ポルノ』『青少年健全育成条例違反』『児童買春』『出会い系サイト規制法違反』がこれに該当にしますが、合計すると全体の</w:t>
      </w:r>
      <w:r w:rsidRPr="00CE3A22">
        <w:rPr>
          <w:rFonts w:hint="eastAsia"/>
        </w:rPr>
        <w:t>32%</w:t>
      </w:r>
      <w:r w:rsidRPr="00CE3A22">
        <w:rPr>
          <w:rFonts w:hint="eastAsia"/>
        </w:rPr>
        <w:t>が児童ポルノや児童買春によるものです。</w:t>
      </w:r>
    </w:p>
    <w:p w14:paraId="25699F3B" w14:textId="77777777" w:rsidR="00CE3A22" w:rsidRPr="00CE3A22" w:rsidRDefault="00CE3A22" w:rsidP="00CE3A22">
      <w:pPr>
        <w:widowControl w:val="0"/>
        <w:jc w:val="both"/>
      </w:pPr>
      <w:r w:rsidRPr="00CE3A22">
        <w:rPr>
          <w:rFonts w:hint="eastAsia"/>
        </w:rPr>
        <w:t>インターネットを通じて会ったことの無い人との交流も安易になったからこそ、児童買春が多くなっています。</w:t>
      </w:r>
      <w:r w:rsidRPr="00CE3A22">
        <w:rPr>
          <w:rFonts w:hint="eastAsia"/>
        </w:rPr>
        <w:t> </w:t>
      </w:r>
    </w:p>
    <w:p w14:paraId="600E50D4" w14:textId="77777777" w:rsidR="00CE3A22" w:rsidRPr="00CE3A22" w:rsidRDefault="00CE3A22" w:rsidP="003F0D45">
      <w:pPr>
        <w:pStyle w:val="4"/>
      </w:pPr>
      <w:r w:rsidRPr="00CE3A22">
        <w:rPr>
          <w:rFonts w:hint="eastAsia"/>
        </w:rPr>
        <w:t>児童買春</w:t>
      </w:r>
    </w:p>
    <w:p w14:paraId="203FD046" w14:textId="77777777" w:rsidR="00CE3A22" w:rsidRPr="00CE3A22" w:rsidRDefault="00CE3A22" w:rsidP="00CE3A22">
      <w:pPr>
        <w:widowControl w:val="0"/>
        <w:jc w:val="both"/>
      </w:pPr>
      <w:r w:rsidRPr="00CE3A22">
        <w:rPr>
          <w:rFonts w:hint="eastAsia"/>
        </w:rPr>
        <w:t>児童買春は、児童の年齢や行為の内容、金品の受け渡しの有無などによって、問われる罪も変わってきます。</w:t>
      </w:r>
    </w:p>
    <w:p w14:paraId="4B25DF8D" w14:textId="77777777" w:rsidR="00CE3A22" w:rsidRPr="00CE3A22" w:rsidRDefault="00CE3A22" w:rsidP="00CE3A22">
      <w:pPr>
        <w:widowControl w:val="0"/>
        <w:jc w:val="both"/>
      </w:pPr>
      <w:r w:rsidRPr="00CE3A22">
        <w:rPr>
          <w:rFonts w:hint="eastAsia"/>
        </w:rPr>
        <w:t> </w:t>
      </w:r>
    </w:p>
    <w:p w14:paraId="06FE0110" w14:textId="77777777" w:rsidR="00CE3A22" w:rsidRPr="00CE3A22" w:rsidRDefault="00CE3A22" w:rsidP="00381EFF">
      <w:pPr>
        <w:pStyle w:val="4"/>
      </w:pPr>
      <w:r w:rsidRPr="00CE3A22">
        <w:rPr>
          <w:rFonts w:hint="eastAsia"/>
        </w:rPr>
        <w:t>児童買春罪【</w:t>
      </w:r>
      <w:r w:rsidRPr="00CE3A22">
        <w:rPr>
          <w:rFonts w:hint="eastAsia"/>
        </w:rPr>
        <w:t>5</w:t>
      </w:r>
      <w:r w:rsidRPr="00CE3A22">
        <w:rPr>
          <w:rFonts w:hint="eastAsia"/>
        </w:rPr>
        <w:t>年以下の懲役</w:t>
      </w:r>
      <w:r w:rsidRPr="00CE3A22">
        <w:rPr>
          <w:rFonts w:hint="eastAsia"/>
        </w:rPr>
        <w:t>/300</w:t>
      </w:r>
      <w:r w:rsidRPr="00CE3A22">
        <w:rPr>
          <w:rFonts w:hint="eastAsia"/>
        </w:rPr>
        <w:t>万円以下の罰金】</w:t>
      </w:r>
    </w:p>
    <w:p w14:paraId="597B784F" w14:textId="77777777" w:rsidR="00CE3A22" w:rsidRPr="00CE3A22" w:rsidRDefault="00CE3A22" w:rsidP="00CE3A22">
      <w:pPr>
        <w:widowControl w:val="0"/>
        <w:jc w:val="both"/>
      </w:pPr>
      <w:r w:rsidRPr="00CE3A22">
        <w:rPr>
          <w:rFonts w:hint="eastAsia"/>
        </w:rPr>
        <w:t>金銭の受け渡しを行なって児童と性行為などを行なった場合。いわゆる児童買春。法定刑は</w:t>
      </w:r>
      <w:r w:rsidRPr="00CE3A22">
        <w:rPr>
          <w:rFonts w:hint="eastAsia"/>
          <w:b/>
          <w:bCs/>
        </w:rPr>
        <w:t>５年以下の懲役、または、</w:t>
      </w:r>
      <w:r w:rsidRPr="00CE3A22">
        <w:rPr>
          <w:rFonts w:hint="eastAsia"/>
          <w:b/>
          <w:bCs/>
        </w:rPr>
        <w:t>300</w:t>
      </w:r>
      <w:r w:rsidRPr="00CE3A22">
        <w:rPr>
          <w:rFonts w:hint="eastAsia"/>
          <w:b/>
          <w:bCs/>
        </w:rPr>
        <w:t>万円以下の罰金</w:t>
      </w:r>
      <w:r w:rsidRPr="00CE3A22">
        <w:rPr>
          <w:rFonts w:hint="eastAsia"/>
        </w:rPr>
        <w:t>です。</w:t>
      </w:r>
      <w:r w:rsidRPr="00CE3A22">
        <w:rPr>
          <w:rFonts w:hint="eastAsia"/>
        </w:rPr>
        <w:t> </w:t>
      </w:r>
    </w:p>
    <w:p w14:paraId="70C3630F" w14:textId="77777777" w:rsidR="00CE3A22" w:rsidRPr="00CE3A22" w:rsidRDefault="00CE3A22" w:rsidP="00CE3A22">
      <w:pPr>
        <w:widowControl w:val="0"/>
        <w:jc w:val="both"/>
      </w:pPr>
      <w:r w:rsidRPr="00CE3A22">
        <w:rPr>
          <w:rFonts w:hint="eastAsia"/>
        </w:rPr>
        <w:lastRenderedPageBreak/>
        <w:t>（児童買春）</w:t>
      </w:r>
    </w:p>
    <w:p w14:paraId="12BC3A07" w14:textId="77777777" w:rsidR="00CE3A22" w:rsidRPr="00CE3A22" w:rsidRDefault="00CE3A22" w:rsidP="00CE3A22">
      <w:pPr>
        <w:widowControl w:val="0"/>
        <w:jc w:val="both"/>
      </w:pPr>
      <w:r w:rsidRPr="00CE3A22">
        <w:rPr>
          <w:rFonts w:hint="eastAsia"/>
        </w:rPr>
        <w:t>第四条　児童買春をした者は、五年以下の懲役又は三百万円以下の罰金に処する。</w:t>
      </w:r>
    </w:p>
    <w:p w14:paraId="5A0AD085" w14:textId="26137955" w:rsidR="00CE3A22" w:rsidRPr="00CE3A22" w:rsidRDefault="00CE3A22" w:rsidP="00CE3A22">
      <w:pPr>
        <w:widowControl w:val="0"/>
        <w:spacing w:after="0"/>
        <w:jc w:val="both"/>
      </w:pPr>
      <w:r w:rsidRPr="00CE3A22">
        <w:rPr>
          <w:rFonts w:hint="eastAsia"/>
        </w:rPr>
        <w:t>(</w:t>
      </w:r>
      <w:hyperlink r:id="rId16" w:history="1">
        <w:r w:rsidRPr="00CE3A22">
          <w:rPr>
            <w:rStyle w:val="a4"/>
            <w:rFonts w:hint="eastAsia"/>
          </w:rPr>
          <w:t>児童買春、児童ポルノに係る行為等の規制及び処罰並びに児童の保護等に関する法律</w:t>
        </w:r>
        <w:r w:rsidRPr="00CE3A22">
          <w:rPr>
            <w:rStyle w:val="a4"/>
            <w:rFonts w:hint="eastAsia"/>
          </w:rPr>
          <w:t xml:space="preserve"> </w:t>
        </w:r>
        <w:r w:rsidRPr="00CE3A22">
          <w:rPr>
            <w:rStyle w:val="a4"/>
            <w:rFonts w:hint="eastAsia"/>
          </w:rPr>
          <w:t>第</w:t>
        </w:r>
        <w:r w:rsidRPr="00CE3A22">
          <w:rPr>
            <w:rStyle w:val="a4"/>
            <w:rFonts w:hint="eastAsia"/>
          </w:rPr>
          <w:t>4</w:t>
        </w:r>
        <w:r w:rsidRPr="00CE3A22">
          <w:rPr>
            <w:rStyle w:val="a4"/>
            <w:rFonts w:hint="eastAsia"/>
          </w:rPr>
          <w:t>条</w:t>
        </w:r>
        <w:r w:rsidR="008A5D04">
          <w:rPr>
            <w:rStyle w:val="a4"/>
          </w:rPr>
          <w:fldChar w:fldCharType="begin"/>
        </w:r>
        <w:r w:rsidR="008A5D04">
          <w:instrText xml:space="preserve"> TA \l "</w:instrText>
        </w:r>
        <w:r w:rsidR="008A5D04" w:rsidRPr="004A4EE7">
          <w:rPr>
            <w:rStyle w:val="a4"/>
            <w:rFonts w:hint="eastAsia"/>
          </w:rPr>
          <w:instrText>児童買春、児童ポルノに係る行為等の規制及び処罰並びに児童の保護等に関する法律</w:instrText>
        </w:r>
        <w:r w:rsidR="008A5D04" w:rsidRPr="004A4EE7">
          <w:rPr>
            <w:rStyle w:val="a4"/>
            <w:rFonts w:hint="eastAsia"/>
          </w:rPr>
          <w:instrText xml:space="preserve"> </w:instrText>
        </w:r>
        <w:r w:rsidR="008A5D04" w:rsidRPr="004A4EE7">
          <w:rPr>
            <w:rStyle w:val="a4"/>
            <w:rFonts w:hint="eastAsia"/>
          </w:rPr>
          <w:instrText>第</w:instrText>
        </w:r>
        <w:r w:rsidR="008A5D04" w:rsidRPr="004A4EE7">
          <w:rPr>
            <w:rStyle w:val="a4"/>
            <w:rFonts w:hint="eastAsia"/>
          </w:rPr>
          <w:instrText>4</w:instrText>
        </w:r>
        <w:r w:rsidR="008A5D04" w:rsidRPr="004A4EE7">
          <w:rPr>
            <w:rStyle w:val="a4"/>
            <w:rFonts w:hint="eastAsia"/>
          </w:rPr>
          <w:instrText>条</w:instrText>
        </w:r>
        <w:r w:rsidR="008A5D04">
          <w:instrText>" \s "</w:instrText>
        </w:r>
        <w:r w:rsidR="008A5D04">
          <w:instrText>児童買春、児童ポルノに係る行為等の規制及び処罰並びに児童の保護等に関する法律</w:instrText>
        </w:r>
        <w:r w:rsidR="008A5D04">
          <w:instrText xml:space="preserve"> </w:instrText>
        </w:r>
        <w:r w:rsidR="008A5D04">
          <w:instrText>第</w:instrText>
        </w:r>
        <w:r w:rsidR="008A5D04">
          <w:instrText>4</w:instrText>
        </w:r>
        <w:r w:rsidR="008A5D04">
          <w:instrText>条</w:instrText>
        </w:r>
        <w:r w:rsidR="008A5D04">
          <w:instrText xml:space="preserve">" \c 2 </w:instrText>
        </w:r>
        <w:r w:rsidR="008A5D04">
          <w:rPr>
            <w:rStyle w:val="a4"/>
          </w:rPr>
          <w:fldChar w:fldCharType="end"/>
        </w:r>
      </w:hyperlink>
      <w:r w:rsidRPr="00CE3A22">
        <w:rPr>
          <w:rFonts w:hint="eastAsia"/>
        </w:rPr>
        <w:t>)</w:t>
      </w:r>
    </w:p>
    <w:p w14:paraId="6BEE5E13" w14:textId="77777777" w:rsidR="00CE3A22" w:rsidRPr="00CE3A22" w:rsidRDefault="00CE3A22" w:rsidP="00CE3A22">
      <w:pPr>
        <w:widowControl w:val="0"/>
        <w:jc w:val="both"/>
      </w:pPr>
      <w:r w:rsidRPr="00CE3A22">
        <w:rPr>
          <w:rFonts w:hint="eastAsia"/>
        </w:rPr>
        <w:t> </w:t>
      </w:r>
    </w:p>
    <w:p w14:paraId="329BDDFD" w14:textId="77777777" w:rsidR="00CE3A22" w:rsidRPr="00CE3A22" w:rsidRDefault="00CE3A22" w:rsidP="00381EFF">
      <w:pPr>
        <w:pStyle w:val="4"/>
      </w:pPr>
      <w:r w:rsidRPr="00CE3A22">
        <w:rPr>
          <w:rFonts w:hint="eastAsia"/>
        </w:rPr>
        <w:t> </w:t>
      </w:r>
      <w:r w:rsidRPr="00CE3A22">
        <w:rPr>
          <w:rFonts w:hint="eastAsia"/>
        </w:rPr>
        <w:t>青少年健全育成条例違反</w:t>
      </w:r>
    </w:p>
    <w:p w14:paraId="209FF9B8" w14:textId="77777777" w:rsidR="00CE3A22" w:rsidRPr="00CE3A22" w:rsidRDefault="00CE3A22" w:rsidP="00CE3A22">
      <w:pPr>
        <w:widowControl w:val="0"/>
        <w:jc w:val="both"/>
      </w:pPr>
      <w:r w:rsidRPr="00CE3A22">
        <w:rPr>
          <w:rFonts w:hint="eastAsia"/>
        </w:rPr>
        <w:t>金銭の受け渡しなく児童と性犯罪を行なった場合。自由恋愛との判断が難しい。東京都の条例による罰則は、</w:t>
      </w:r>
      <w:r w:rsidRPr="00CE3A22">
        <w:rPr>
          <w:rFonts w:hint="eastAsia"/>
          <w:b/>
          <w:bCs/>
        </w:rPr>
        <w:t>2</w:t>
      </w:r>
      <w:r w:rsidRPr="00CE3A22">
        <w:rPr>
          <w:rFonts w:hint="eastAsia"/>
          <w:b/>
          <w:bCs/>
        </w:rPr>
        <w:t>年以下の懲役</w:t>
      </w:r>
      <w:r w:rsidRPr="00CE3A22">
        <w:rPr>
          <w:rFonts w:hint="eastAsia"/>
          <w:b/>
          <w:bCs/>
        </w:rPr>
        <w:t>/100</w:t>
      </w:r>
      <w:r w:rsidRPr="00CE3A22">
        <w:rPr>
          <w:rFonts w:hint="eastAsia"/>
          <w:b/>
          <w:bCs/>
        </w:rPr>
        <w:t>万円以下の罰金</w:t>
      </w:r>
      <w:r w:rsidRPr="00CE3A22">
        <w:rPr>
          <w:rFonts w:hint="eastAsia"/>
        </w:rPr>
        <w:t>。</w:t>
      </w:r>
    </w:p>
    <w:p w14:paraId="343BD446" w14:textId="77777777" w:rsidR="00CE3A22" w:rsidRPr="00CE3A22" w:rsidRDefault="00CE3A22" w:rsidP="00CE3A22">
      <w:pPr>
        <w:widowControl w:val="0"/>
        <w:jc w:val="both"/>
      </w:pPr>
      <w:r w:rsidRPr="00CE3A22">
        <w:rPr>
          <w:rFonts w:hint="eastAsia"/>
        </w:rPr>
        <w:t>(</w:t>
      </w:r>
      <w:r w:rsidRPr="00CE3A22">
        <w:rPr>
          <w:rFonts w:hint="eastAsia"/>
        </w:rPr>
        <w:t>青少年に対する反倫理的な性交等の禁止</w:t>
      </w:r>
      <w:r w:rsidRPr="00CE3A22">
        <w:rPr>
          <w:rFonts w:hint="eastAsia"/>
        </w:rPr>
        <w:t>)</w:t>
      </w:r>
    </w:p>
    <w:p w14:paraId="764B3F64" w14:textId="77777777" w:rsidR="00CE3A22" w:rsidRPr="00CE3A22" w:rsidRDefault="00CE3A22" w:rsidP="00CE3A22">
      <w:pPr>
        <w:widowControl w:val="0"/>
        <w:jc w:val="both"/>
      </w:pPr>
      <w:r w:rsidRPr="00CE3A22">
        <w:rPr>
          <w:rFonts w:hint="eastAsia"/>
        </w:rPr>
        <w:t>第十八条の六　何人も、青少年とみだらな性交又は性交類似行為を行つてはならない。</w:t>
      </w:r>
    </w:p>
    <w:p w14:paraId="3FCBE7D9" w14:textId="77777777" w:rsidR="00CE3A22" w:rsidRPr="00CE3A22" w:rsidRDefault="00CE3A22" w:rsidP="00CE3A22">
      <w:pPr>
        <w:widowControl w:val="0"/>
        <w:jc w:val="both"/>
      </w:pPr>
      <w:r w:rsidRPr="00CE3A22">
        <w:rPr>
          <w:rFonts w:hint="eastAsia"/>
        </w:rPr>
        <w:t> </w:t>
      </w:r>
    </w:p>
    <w:p w14:paraId="0C8A47E0" w14:textId="77777777" w:rsidR="00CE3A22" w:rsidRPr="00CE3A22" w:rsidRDefault="00CE3A22" w:rsidP="00CE3A22">
      <w:pPr>
        <w:widowControl w:val="0"/>
        <w:jc w:val="both"/>
      </w:pPr>
      <w:r w:rsidRPr="00CE3A22">
        <w:rPr>
          <w:rFonts w:hint="eastAsia"/>
        </w:rPr>
        <w:t>(</w:t>
      </w:r>
      <w:r w:rsidRPr="00CE3A22">
        <w:rPr>
          <w:rFonts w:hint="eastAsia"/>
        </w:rPr>
        <w:t>罰則</w:t>
      </w:r>
      <w:r w:rsidRPr="00CE3A22">
        <w:rPr>
          <w:rFonts w:hint="eastAsia"/>
        </w:rPr>
        <w:t>)</w:t>
      </w:r>
    </w:p>
    <w:p w14:paraId="2FF42043" w14:textId="77777777" w:rsidR="00CE3A22" w:rsidRPr="00CE3A22" w:rsidRDefault="00CE3A22" w:rsidP="00F65527">
      <w:pPr>
        <w:widowControl w:val="0"/>
        <w:spacing w:line="240" w:lineRule="auto"/>
        <w:jc w:val="both"/>
      </w:pPr>
      <w:r w:rsidRPr="00CE3A22">
        <w:rPr>
          <w:rFonts w:hint="eastAsia"/>
        </w:rPr>
        <w:t>第二十四条の三　第十八条の六の規定に違反した者は、二年以下の懲役又は百万円以下の罰金に処する。</w:t>
      </w:r>
      <w:r w:rsidRPr="00CE3A22">
        <w:rPr>
          <w:rFonts w:hint="eastAsia"/>
        </w:rPr>
        <w:t> </w:t>
      </w:r>
    </w:p>
    <w:p w14:paraId="4386738B" w14:textId="098EF9E5" w:rsidR="00CE3A22" w:rsidRPr="00CE3A22" w:rsidRDefault="00CE3A22" w:rsidP="00CE3A22">
      <w:pPr>
        <w:widowControl w:val="0"/>
        <w:spacing w:after="0"/>
        <w:jc w:val="both"/>
      </w:pPr>
      <w:r w:rsidRPr="00CE3A22">
        <w:rPr>
          <w:rFonts w:hint="eastAsia"/>
        </w:rPr>
        <w:t>(</w:t>
      </w:r>
      <w:hyperlink r:id="rId17" w:history="1">
        <w:r w:rsidRPr="00CE3A22">
          <w:rPr>
            <w:rStyle w:val="a4"/>
            <w:rFonts w:hint="eastAsia"/>
          </w:rPr>
          <w:t>東京都青少年の健全な育成に関する条例第</w:t>
        </w:r>
        <w:r w:rsidRPr="00CE3A22">
          <w:rPr>
            <w:rStyle w:val="a4"/>
            <w:rFonts w:hint="eastAsia"/>
          </w:rPr>
          <w:t>18</w:t>
        </w:r>
        <w:r w:rsidRPr="00CE3A22">
          <w:rPr>
            <w:rStyle w:val="a4"/>
            <w:rFonts w:hint="eastAsia"/>
          </w:rPr>
          <w:t>条・第</w:t>
        </w:r>
        <w:r w:rsidRPr="00CE3A22">
          <w:rPr>
            <w:rStyle w:val="a4"/>
            <w:rFonts w:hint="eastAsia"/>
          </w:rPr>
          <w:t>24</w:t>
        </w:r>
        <w:r w:rsidRPr="00CE3A22">
          <w:rPr>
            <w:rStyle w:val="a4"/>
            <w:rFonts w:hint="eastAsia"/>
          </w:rPr>
          <w:t>条</w:t>
        </w:r>
      </w:hyperlink>
      <w:r w:rsidRPr="00CE3A22">
        <w:rPr>
          <w:rFonts w:hint="eastAsia"/>
        </w:rPr>
        <w:t>)</w:t>
      </w:r>
      <w:r w:rsidR="00ED1E28">
        <w:fldChar w:fldCharType="begin"/>
      </w:r>
      <w:r w:rsidR="00ED1E28">
        <w:instrText xml:space="preserve"> TA \l "</w:instrText>
      </w:r>
      <w:r w:rsidR="00ED1E28" w:rsidRPr="00A31D98">
        <w:rPr>
          <w:rFonts w:hint="eastAsia"/>
        </w:rPr>
        <w:instrText>東京都青少年の健全な育成に関する条例第</w:instrText>
      </w:r>
      <w:r w:rsidR="00ED1E28" w:rsidRPr="00A31D98">
        <w:rPr>
          <w:rFonts w:hint="eastAsia"/>
        </w:rPr>
        <w:instrText>18</w:instrText>
      </w:r>
      <w:r w:rsidR="00ED1E28" w:rsidRPr="00A31D98">
        <w:rPr>
          <w:rFonts w:hint="eastAsia"/>
        </w:rPr>
        <w:instrText>条・第</w:instrText>
      </w:r>
      <w:r w:rsidR="00ED1E28" w:rsidRPr="00A31D98">
        <w:rPr>
          <w:rFonts w:hint="eastAsia"/>
        </w:rPr>
        <w:instrText>24</w:instrText>
      </w:r>
      <w:r w:rsidR="00ED1E28" w:rsidRPr="00A31D98">
        <w:rPr>
          <w:rFonts w:hint="eastAsia"/>
        </w:rPr>
        <w:instrText>条</w:instrText>
      </w:r>
      <w:r w:rsidR="00ED1E28">
        <w:instrText>" \s "</w:instrText>
      </w:r>
      <w:r w:rsidR="00ED1E28">
        <w:instrText>東京都青少年の健全な育成に関する条例第</w:instrText>
      </w:r>
      <w:r w:rsidR="00ED1E28">
        <w:instrText>18</w:instrText>
      </w:r>
      <w:r w:rsidR="00ED1E28">
        <w:instrText>条・第</w:instrText>
      </w:r>
      <w:r w:rsidR="00ED1E28">
        <w:instrText>24</w:instrText>
      </w:r>
      <w:r w:rsidR="00ED1E28">
        <w:instrText>条</w:instrText>
      </w:r>
      <w:r w:rsidR="00ED1E28">
        <w:instrText xml:space="preserve">)" \c 2 </w:instrText>
      </w:r>
      <w:r w:rsidR="00ED1E28">
        <w:fldChar w:fldCharType="end"/>
      </w:r>
    </w:p>
    <w:p w14:paraId="180B8719" w14:textId="77777777" w:rsidR="00CE3A22" w:rsidRPr="00CE3A22" w:rsidRDefault="00CE3A22" w:rsidP="00CE3A22">
      <w:pPr>
        <w:widowControl w:val="0"/>
        <w:jc w:val="both"/>
      </w:pPr>
      <w:r w:rsidRPr="00CE3A22">
        <w:rPr>
          <w:rFonts w:hint="eastAsia"/>
        </w:rPr>
        <w:t> </w:t>
      </w:r>
    </w:p>
    <w:p w14:paraId="0D4A7744" w14:textId="77777777" w:rsidR="00CE3A22" w:rsidRPr="00CE3A22" w:rsidRDefault="00CE3A22" w:rsidP="00381EFF">
      <w:pPr>
        <w:pStyle w:val="4"/>
      </w:pPr>
      <w:r w:rsidRPr="00CE3A22">
        <w:rPr>
          <w:rFonts w:hint="eastAsia"/>
        </w:rPr>
        <w:t> </w:t>
      </w:r>
      <w:r w:rsidRPr="00CE3A22">
        <w:rPr>
          <w:rFonts w:hint="eastAsia"/>
        </w:rPr>
        <w:t>児童淫行罪【</w:t>
      </w:r>
      <w:r w:rsidRPr="00CE3A22">
        <w:rPr>
          <w:rFonts w:hint="eastAsia"/>
        </w:rPr>
        <w:t>10</w:t>
      </w:r>
      <w:r w:rsidRPr="00CE3A22">
        <w:rPr>
          <w:rFonts w:hint="eastAsia"/>
        </w:rPr>
        <w:t>年以下の懲役</w:t>
      </w:r>
      <w:r w:rsidRPr="00CE3A22">
        <w:rPr>
          <w:rFonts w:hint="eastAsia"/>
        </w:rPr>
        <w:t>/300</w:t>
      </w:r>
      <w:r w:rsidRPr="00CE3A22">
        <w:rPr>
          <w:rFonts w:hint="eastAsia"/>
        </w:rPr>
        <w:t>万円以下の罰金】</w:t>
      </w:r>
    </w:p>
    <w:p w14:paraId="0D99F657" w14:textId="065CD4FE" w:rsidR="00CE3A22" w:rsidRPr="00CE3A22" w:rsidRDefault="00CE3A22" w:rsidP="00CE3A22">
      <w:pPr>
        <w:widowControl w:val="0"/>
        <w:jc w:val="both"/>
      </w:pPr>
      <w:r w:rsidRPr="00CE3A22">
        <w:rPr>
          <w:rFonts w:hint="eastAsia"/>
        </w:rPr>
        <w:t>親や教師などの立場を利用して児童と性行為を行なった場合。</w:t>
      </w:r>
    </w:p>
    <w:p w14:paraId="668C166F" w14:textId="77777777" w:rsidR="00CE3A22" w:rsidRPr="00CE3A22" w:rsidRDefault="00CE3A22" w:rsidP="00CE3A22">
      <w:pPr>
        <w:widowControl w:val="0"/>
        <w:jc w:val="both"/>
      </w:pPr>
      <w:r w:rsidRPr="00CE3A22">
        <w:rPr>
          <w:rFonts w:hint="eastAsia"/>
        </w:rPr>
        <w:t>第三十四条　何人も、次に掲げる行為をしてはならない。</w:t>
      </w:r>
    </w:p>
    <w:p w14:paraId="27458E52" w14:textId="77777777" w:rsidR="00CE3A22" w:rsidRPr="00CE3A22" w:rsidRDefault="00CE3A22" w:rsidP="00BE54A1">
      <w:pPr>
        <w:widowControl w:val="0"/>
        <w:spacing w:line="240" w:lineRule="auto"/>
        <w:jc w:val="both"/>
      </w:pPr>
      <w:r w:rsidRPr="00CE3A22">
        <w:rPr>
          <w:rFonts w:hint="eastAsia"/>
        </w:rPr>
        <w:t>一　身体に障害又は形態上の異常がある児童を公衆の観覧に供する行為</w:t>
      </w:r>
    </w:p>
    <w:p w14:paraId="3271AC24" w14:textId="77777777" w:rsidR="00CE3A22" w:rsidRPr="00CE3A22" w:rsidRDefault="00CE3A22" w:rsidP="00BE54A1">
      <w:pPr>
        <w:widowControl w:val="0"/>
        <w:spacing w:line="240" w:lineRule="auto"/>
        <w:jc w:val="both"/>
      </w:pPr>
      <w:r w:rsidRPr="00CE3A22">
        <w:rPr>
          <w:rFonts w:hint="eastAsia"/>
        </w:rPr>
        <w:t>二　児童にこじきをさせ、又は児童を利用してこじきをする行為</w:t>
      </w:r>
    </w:p>
    <w:p w14:paraId="01C7B4F8" w14:textId="50EC4873" w:rsidR="00CE3A22" w:rsidRPr="00CE3A22" w:rsidRDefault="00CE3A22" w:rsidP="00B734A3">
      <w:pPr>
        <w:widowControl w:val="0"/>
        <w:spacing w:line="240" w:lineRule="auto"/>
        <w:jc w:val="both"/>
      </w:pPr>
      <w:r w:rsidRPr="00CE3A22">
        <w:rPr>
          <w:rFonts w:hint="eastAsia"/>
        </w:rPr>
        <w:t>三　公衆の娯楽を目的として、満十五歳に満たない児童にかるわざ又は曲馬をさせる行</w:t>
      </w:r>
      <w:r w:rsidRPr="00CE3A22">
        <w:rPr>
          <w:rFonts w:hint="eastAsia"/>
        </w:rPr>
        <w:lastRenderedPageBreak/>
        <w:t>為</w:t>
      </w:r>
    </w:p>
    <w:p w14:paraId="7146ED3E" w14:textId="77777777" w:rsidR="00725C6F" w:rsidRDefault="00725C6F">
      <w:r>
        <w:br w:type="page"/>
      </w:r>
    </w:p>
    <w:p w14:paraId="65763F3F" w14:textId="60A33C23" w:rsidR="00CE3A22" w:rsidRPr="00CE3A22" w:rsidRDefault="00CE3A22" w:rsidP="00CE3A22">
      <w:pPr>
        <w:widowControl w:val="0"/>
        <w:jc w:val="both"/>
      </w:pPr>
      <w:r w:rsidRPr="00CE3A22">
        <w:rPr>
          <w:rFonts w:hint="eastAsia"/>
        </w:rPr>
        <w:lastRenderedPageBreak/>
        <w:t>(</w:t>
      </w:r>
      <w:r w:rsidRPr="00CE3A22">
        <w:rPr>
          <w:rFonts w:hint="eastAsia"/>
        </w:rPr>
        <w:t>罰則</w:t>
      </w:r>
      <w:r w:rsidRPr="00CE3A22">
        <w:rPr>
          <w:rFonts w:hint="eastAsia"/>
        </w:rPr>
        <w:t>)</w:t>
      </w:r>
    </w:p>
    <w:p w14:paraId="046533BA" w14:textId="77777777" w:rsidR="00CE3A22" w:rsidRPr="00CE3A22" w:rsidRDefault="00CE3A22" w:rsidP="00CE3A22">
      <w:pPr>
        <w:widowControl w:val="0"/>
        <w:jc w:val="both"/>
      </w:pPr>
      <w:r w:rsidRPr="00CE3A22">
        <w:rPr>
          <w:rFonts w:hint="eastAsia"/>
        </w:rPr>
        <w:t>第六十条　第三十四条第一項第六号の規定に違反した者は、十年以下の懲役若しくは三百万円以下の罰金に処し、又はこれを併科する。</w:t>
      </w:r>
      <w:r w:rsidRPr="00CE3A22">
        <w:rPr>
          <w:rFonts w:hint="eastAsia"/>
        </w:rPr>
        <w:t> </w:t>
      </w:r>
    </w:p>
    <w:p w14:paraId="397E16E6" w14:textId="3D1938C4" w:rsidR="00CE3A22" w:rsidRPr="00CE3A22" w:rsidRDefault="00CE3A22" w:rsidP="00CE3A22">
      <w:pPr>
        <w:widowControl w:val="0"/>
        <w:spacing w:after="0"/>
        <w:jc w:val="both"/>
      </w:pPr>
      <w:r w:rsidRPr="00CE3A22">
        <w:rPr>
          <w:rFonts w:hint="eastAsia"/>
        </w:rPr>
        <w:t>(</w:t>
      </w:r>
      <w:hyperlink r:id="rId18" w:history="1">
        <w:r w:rsidRPr="00CE3A22">
          <w:rPr>
            <w:rStyle w:val="a4"/>
            <w:rFonts w:hint="eastAsia"/>
          </w:rPr>
          <w:t>児童福祉法第</w:t>
        </w:r>
        <w:r w:rsidRPr="00CE3A22">
          <w:rPr>
            <w:rStyle w:val="a4"/>
            <w:rFonts w:hint="eastAsia"/>
          </w:rPr>
          <w:t>34</w:t>
        </w:r>
        <w:r w:rsidRPr="00CE3A22">
          <w:rPr>
            <w:rStyle w:val="a4"/>
            <w:rFonts w:hint="eastAsia"/>
          </w:rPr>
          <w:t>条・同法第</w:t>
        </w:r>
        <w:r w:rsidRPr="00CE3A22">
          <w:rPr>
            <w:rStyle w:val="a4"/>
            <w:rFonts w:hint="eastAsia"/>
          </w:rPr>
          <w:t>60</w:t>
        </w:r>
        <w:r w:rsidRPr="00CE3A22">
          <w:rPr>
            <w:rStyle w:val="a4"/>
            <w:rFonts w:hint="eastAsia"/>
          </w:rPr>
          <w:t>条</w:t>
        </w:r>
        <w:r w:rsidR="000D2972">
          <w:rPr>
            <w:rStyle w:val="a4"/>
          </w:rPr>
          <w:fldChar w:fldCharType="begin"/>
        </w:r>
        <w:r w:rsidR="000D2972">
          <w:instrText xml:space="preserve"> TA \l "</w:instrText>
        </w:r>
        <w:r w:rsidR="000D2972" w:rsidRPr="0094234F">
          <w:rPr>
            <w:rStyle w:val="a4"/>
            <w:rFonts w:hint="eastAsia"/>
          </w:rPr>
          <w:instrText>児童福祉法第</w:instrText>
        </w:r>
        <w:r w:rsidR="000D2972" w:rsidRPr="0094234F">
          <w:rPr>
            <w:rStyle w:val="a4"/>
            <w:rFonts w:hint="eastAsia"/>
          </w:rPr>
          <w:instrText>34</w:instrText>
        </w:r>
        <w:r w:rsidR="000D2972" w:rsidRPr="0094234F">
          <w:rPr>
            <w:rStyle w:val="a4"/>
            <w:rFonts w:hint="eastAsia"/>
          </w:rPr>
          <w:instrText>条・同法第</w:instrText>
        </w:r>
        <w:r w:rsidR="000D2972" w:rsidRPr="0094234F">
          <w:rPr>
            <w:rStyle w:val="a4"/>
            <w:rFonts w:hint="eastAsia"/>
          </w:rPr>
          <w:instrText>60</w:instrText>
        </w:r>
        <w:r w:rsidR="000D2972" w:rsidRPr="0094234F">
          <w:rPr>
            <w:rStyle w:val="a4"/>
            <w:rFonts w:hint="eastAsia"/>
          </w:rPr>
          <w:instrText>条</w:instrText>
        </w:r>
        <w:r w:rsidR="000D2972">
          <w:instrText>" \s "</w:instrText>
        </w:r>
        <w:r w:rsidR="000D2972">
          <w:instrText>児童福祉法第</w:instrText>
        </w:r>
        <w:r w:rsidR="000D2972">
          <w:instrText>34</w:instrText>
        </w:r>
        <w:r w:rsidR="000D2972">
          <w:instrText>条・同法第</w:instrText>
        </w:r>
        <w:r w:rsidR="000D2972">
          <w:instrText>60</w:instrText>
        </w:r>
        <w:r w:rsidR="000D2972">
          <w:instrText>条</w:instrText>
        </w:r>
        <w:r w:rsidR="000D2972">
          <w:instrText xml:space="preserve">" \c 2 </w:instrText>
        </w:r>
        <w:r w:rsidR="000D2972">
          <w:rPr>
            <w:rStyle w:val="a4"/>
          </w:rPr>
          <w:fldChar w:fldCharType="end"/>
        </w:r>
      </w:hyperlink>
      <w:r w:rsidRPr="00CE3A22">
        <w:rPr>
          <w:rFonts w:hint="eastAsia"/>
        </w:rPr>
        <w:t>)</w:t>
      </w:r>
    </w:p>
    <w:p w14:paraId="35415577" w14:textId="77777777" w:rsidR="00CE3A22" w:rsidRPr="00CE3A22" w:rsidRDefault="00CE3A22" w:rsidP="00CE3A22">
      <w:pPr>
        <w:widowControl w:val="0"/>
        <w:jc w:val="both"/>
      </w:pPr>
      <w:r w:rsidRPr="00CE3A22">
        <w:rPr>
          <w:rFonts w:hint="eastAsia"/>
        </w:rPr>
        <w:t> </w:t>
      </w:r>
    </w:p>
    <w:p w14:paraId="26787CE4" w14:textId="77777777" w:rsidR="00CE3A22" w:rsidRPr="00CE3A22" w:rsidRDefault="00CE3A22" w:rsidP="003C776C">
      <w:pPr>
        <w:pStyle w:val="4"/>
      </w:pPr>
      <w:r w:rsidRPr="00CE3A22">
        <w:rPr>
          <w:rFonts w:hint="eastAsia"/>
        </w:rPr>
        <w:t>児童の年齢が</w:t>
      </w:r>
      <w:r w:rsidRPr="00CE3A22">
        <w:rPr>
          <w:rFonts w:hint="eastAsia"/>
        </w:rPr>
        <w:t>13</w:t>
      </w:r>
      <w:r w:rsidRPr="00CE3A22">
        <w:rPr>
          <w:rFonts w:hint="eastAsia"/>
        </w:rPr>
        <w:t>歳以下だった場合</w:t>
      </w:r>
    </w:p>
    <w:p w14:paraId="775BF551" w14:textId="77777777" w:rsidR="00CE3A22" w:rsidRPr="00CE3A22" w:rsidRDefault="00CE3A22" w:rsidP="00CE3A22">
      <w:pPr>
        <w:widowControl w:val="0"/>
        <w:jc w:val="both"/>
      </w:pPr>
      <w:r w:rsidRPr="00CE3A22">
        <w:rPr>
          <w:rFonts w:hint="eastAsia"/>
        </w:rPr>
        <w:t>刑法では、</w:t>
      </w:r>
      <w:r w:rsidRPr="00CE3A22">
        <w:rPr>
          <w:rFonts w:hint="eastAsia"/>
        </w:rPr>
        <w:t>14</w:t>
      </w:r>
      <w:r w:rsidRPr="00CE3A22">
        <w:rPr>
          <w:rFonts w:hint="eastAsia"/>
        </w:rPr>
        <w:t>歳未満の児童に対する強制わいせつや性交行為等については、</w:t>
      </w:r>
      <w:r w:rsidRPr="00CE3A22">
        <w:rPr>
          <w:rFonts w:hint="eastAsia"/>
          <w:b/>
          <w:bCs/>
        </w:rPr>
        <w:t>暴行強迫の有無に拘らず強制わいせつ罪・強制性交等罪が成立する</w:t>
      </w:r>
      <w:r w:rsidRPr="00CE3A22">
        <w:rPr>
          <w:rFonts w:hint="eastAsia"/>
        </w:rPr>
        <w:t>と明記されています。これは</w:t>
      </w:r>
      <w:r w:rsidRPr="00CE3A22">
        <w:rPr>
          <w:rFonts w:hint="eastAsia"/>
        </w:rPr>
        <w:t>14</w:t>
      </w:r>
      <w:r w:rsidRPr="00CE3A22">
        <w:rPr>
          <w:rFonts w:hint="eastAsia"/>
        </w:rPr>
        <w:t>歳未満の児童にはわいせつ行為や性交行為等に対する判断能力が不十分であるという考え方からです。</w:t>
      </w:r>
      <w:r w:rsidRPr="00CE3A22">
        <w:rPr>
          <w:rFonts w:hint="eastAsia"/>
        </w:rPr>
        <w:t> </w:t>
      </w:r>
    </w:p>
    <w:p w14:paraId="1DDF1100" w14:textId="77777777" w:rsidR="00CE3A22" w:rsidRPr="00CE3A22" w:rsidRDefault="00CE3A22" w:rsidP="003C776C">
      <w:pPr>
        <w:pStyle w:val="4"/>
      </w:pPr>
      <w:r w:rsidRPr="00CE3A22">
        <w:rPr>
          <w:rFonts w:hint="eastAsia"/>
        </w:rPr>
        <w:t>児童買春周旋・勧誘</w:t>
      </w:r>
    </w:p>
    <w:p w14:paraId="119BE81F" w14:textId="77777777" w:rsidR="00CE3A22" w:rsidRPr="00CE3A22" w:rsidRDefault="00CE3A22" w:rsidP="00CE3A22">
      <w:pPr>
        <w:widowControl w:val="0"/>
        <w:jc w:val="both"/>
      </w:pPr>
      <w:r w:rsidRPr="00CE3A22">
        <w:rPr>
          <w:rFonts w:hint="eastAsia"/>
        </w:rPr>
        <w:t>本人が児童買春を行なわなくても、児童買春を周旋</w:t>
      </w:r>
      <w:r w:rsidRPr="00CE3A22">
        <w:rPr>
          <w:rFonts w:hint="eastAsia"/>
        </w:rPr>
        <w:t>(</w:t>
      </w:r>
      <w:r w:rsidRPr="00CE3A22">
        <w:rPr>
          <w:rFonts w:hint="eastAsia"/>
        </w:rPr>
        <w:t>雇用して、売買の仲を取り持つこと</w:t>
      </w:r>
      <w:r w:rsidRPr="00CE3A22">
        <w:rPr>
          <w:rFonts w:hint="eastAsia"/>
        </w:rPr>
        <w:t>)</w:t>
      </w:r>
      <w:r w:rsidRPr="00CE3A22">
        <w:rPr>
          <w:rFonts w:hint="eastAsia"/>
        </w:rPr>
        <w:t>・勧誘した場合の罰則もあり、</w:t>
      </w:r>
      <w:r w:rsidRPr="00CE3A22">
        <w:rPr>
          <w:rFonts w:hint="eastAsia"/>
          <w:b/>
          <w:bCs/>
        </w:rPr>
        <w:t>5</w:t>
      </w:r>
      <w:r w:rsidRPr="00CE3A22">
        <w:rPr>
          <w:rFonts w:hint="eastAsia"/>
          <w:b/>
          <w:bCs/>
        </w:rPr>
        <w:t>年以下の懲役</w:t>
      </w:r>
      <w:r w:rsidRPr="00CE3A22">
        <w:rPr>
          <w:rFonts w:hint="eastAsia"/>
          <w:b/>
          <w:bCs/>
        </w:rPr>
        <w:t>/500</w:t>
      </w:r>
      <w:r w:rsidRPr="00CE3A22">
        <w:rPr>
          <w:rFonts w:hint="eastAsia"/>
          <w:b/>
          <w:bCs/>
        </w:rPr>
        <w:t>万円以下の罰金およびその併科</w:t>
      </w:r>
      <w:r w:rsidRPr="00CE3A22">
        <w:rPr>
          <w:rFonts w:hint="eastAsia"/>
        </w:rPr>
        <w:t>となっています。</w:t>
      </w:r>
      <w:r w:rsidRPr="00CE3A22">
        <w:rPr>
          <w:rFonts w:hint="eastAsia"/>
        </w:rPr>
        <w:t> </w:t>
      </w:r>
    </w:p>
    <w:p w14:paraId="2524ACCE" w14:textId="77777777" w:rsidR="00CE3A22" w:rsidRPr="00CE3A22" w:rsidRDefault="00CE3A22" w:rsidP="00CE3A22">
      <w:pPr>
        <w:widowControl w:val="0"/>
        <w:jc w:val="both"/>
      </w:pPr>
      <w:r w:rsidRPr="00CE3A22">
        <w:rPr>
          <w:rFonts w:hint="eastAsia"/>
        </w:rPr>
        <w:t>（児童買春勧誘）</w:t>
      </w:r>
    </w:p>
    <w:p w14:paraId="0B060F84" w14:textId="77777777" w:rsidR="00CE3A22" w:rsidRPr="00CE3A22" w:rsidRDefault="00CE3A22" w:rsidP="00CE3A22">
      <w:pPr>
        <w:widowControl w:val="0"/>
        <w:jc w:val="both"/>
      </w:pPr>
      <w:r w:rsidRPr="00CE3A22">
        <w:rPr>
          <w:rFonts w:hint="eastAsia"/>
        </w:rPr>
        <w:t>第六条　児童買春の周旋をする目的で、人に児童買春をするように勧誘した者は、五年以下の懲役若しくは五百万円以下の罰金に処し、又はこれを併科する。</w:t>
      </w:r>
    </w:p>
    <w:p w14:paraId="028DE2AB" w14:textId="6AF7D034" w:rsidR="00CE3A22" w:rsidRPr="00CE3A22" w:rsidRDefault="00CE3A22" w:rsidP="00CE3A22">
      <w:pPr>
        <w:widowControl w:val="0"/>
        <w:spacing w:after="0"/>
        <w:jc w:val="both"/>
      </w:pPr>
      <w:r w:rsidRPr="00CE3A22">
        <w:rPr>
          <w:rFonts w:hint="eastAsia"/>
        </w:rPr>
        <w:t>(</w:t>
      </w:r>
      <w:hyperlink r:id="rId19" w:history="1">
        <w:r w:rsidRPr="00CE3A22">
          <w:rPr>
            <w:rStyle w:val="a4"/>
            <w:rFonts w:hint="eastAsia"/>
          </w:rPr>
          <w:t>児童買春、児童ポルノに係る行為等の規制及び処罰並びに児童の保護等に関する法律　第４条</w:t>
        </w:r>
        <w:r w:rsidR="000D2972">
          <w:rPr>
            <w:rStyle w:val="a4"/>
          </w:rPr>
          <w:fldChar w:fldCharType="begin"/>
        </w:r>
        <w:r w:rsidR="000D2972">
          <w:instrText xml:space="preserve"> TA \l "</w:instrText>
        </w:r>
        <w:r w:rsidR="000D2972" w:rsidRPr="0069357B">
          <w:rPr>
            <w:rStyle w:val="a4"/>
            <w:rFonts w:hint="eastAsia"/>
          </w:rPr>
          <w:instrText>児童買春、児童ポルノに係る行為等の規制及び処罰並びに児童の保護等に関する法律</w:instrText>
        </w:r>
        <w:r w:rsidR="00695316">
          <w:rPr>
            <w:rStyle w:val="a4"/>
            <w:rFonts w:hint="eastAsia"/>
          </w:rPr>
          <w:instrText xml:space="preserve"> </w:instrText>
        </w:r>
        <w:r w:rsidR="000D2972" w:rsidRPr="0069357B">
          <w:rPr>
            <w:rStyle w:val="a4"/>
            <w:rFonts w:hint="eastAsia"/>
          </w:rPr>
          <w:instrText>第</w:instrText>
        </w:r>
        <w:r w:rsidR="00276936">
          <w:rPr>
            <w:rStyle w:val="a4"/>
            <w:rFonts w:hint="eastAsia"/>
          </w:rPr>
          <w:instrText>4</w:instrText>
        </w:r>
        <w:r w:rsidR="000D2972" w:rsidRPr="0069357B">
          <w:rPr>
            <w:rStyle w:val="a4"/>
            <w:rFonts w:hint="eastAsia"/>
          </w:rPr>
          <w:instrText>条</w:instrText>
        </w:r>
        <w:r w:rsidR="000D2972">
          <w:instrText>" \s "</w:instrText>
        </w:r>
        <w:r w:rsidR="000D2972">
          <w:instrText>児童買春、児童ポルノに係る行為等の規制及び処罰並びに児童の保護等に関する法律</w:instrText>
        </w:r>
        <w:r w:rsidR="005807A4">
          <w:rPr>
            <w:rFonts w:hint="eastAsia"/>
          </w:rPr>
          <w:instrText xml:space="preserve"> </w:instrText>
        </w:r>
        <w:r w:rsidR="000D2972">
          <w:instrText>第</w:instrText>
        </w:r>
        <w:r w:rsidR="00A44EA6">
          <w:instrText>4</w:instrText>
        </w:r>
        <w:r w:rsidR="000D2972">
          <w:instrText>条</w:instrText>
        </w:r>
        <w:r w:rsidR="000D2972">
          <w:instrText xml:space="preserve">" \c 2 </w:instrText>
        </w:r>
        <w:r w:rsidR="000D2972">
          <w:rPr>
            <w:rStyle w:val="a4"/>
          </w:rPr>
          <w:fldChar w:fldCharType="end"/>
        </w:r>
      </w:hyperlink>
      <w:r w:rsidRPr="00CE3A22">
        <w:rPr>
          <w:rFonts w:hint="eastAsia"/>
        </w:rPr>
        <w:t>)</w:t>
      </w:r>
    </w:p>
    <w:p w14:paraId="183D77F1" w14:textId="77777777" w:rsidR="00CE3A22" w:rsidRPr="00CE3A22" w:rsidRDefault="00CE3A22" w:rsidP="003C776C">
      <w:pPr>
        <w:pStyle w:val="4"/>
      </w:pPr>
      <w:r w:rsidRPr="00CE3A22">
        <w:rPr>
          <w:rFonts w:hint="eastAsia"/>
        </w:rPr>
        <w:t> </w:t>
      </w:r>
      <w:r w:rsidRPr="00CE3A22">
        <w:rPr>
          <w:rFonts w:hint="eastAsia"/>
        </w:rPr>
        <w:t>児童ポルノ所持・提供</w:t>
      </w:r>
    </w:p>
    <w:p w14:paraId="092F066A" w14:textId="77777777" w:rsidR="00CE3A22" w:rsidRPr="00CE3A22" w:rsidRDefault="00CE3A22" w:rsidP="00CE3A22">
      <w:pPr>
        <w:widowControl w:val="0"/>
        <w:jc w:val="both"/>
      </w:pPr>
      <w:r w:rsidRPr="00CE3A22">
        <w:rPr>
          <w:rFonts w:hint="eastAsia"/>
        </w:rPr>
        <w:t>平成</w:t>
      </w:r>
      <w:r w:rsidRPr="00CE3A22">
        <w:rPr>
          <w:rFonts w:hint="eastAsia"/>
        </w:rPr>
        <w:t>27</w:t>
      </w:r>
      <w:r w:rsidRPr="00CE3A22">
        <w:rPr>
          <w:rFonts w:hint="eastAsia"/>
        </w:rPr>
        <w:t>年より、児童のわいせつな写真や電子データなどを単純所持しているだけで処罰の対象となりました。</w:t>
      </w:r>
      <w:r w:rsidRPr="00CE3A22">
        <w:rPr>
          <w:rFonts w:hint="eastAsia"/>
        </w:rPr>
        <w:t> </w:t>
      </w:r>
    </w:p>
    <w:p w14:paraId="6C15BAEA" w14:textId="77777777" w:rsidR="00CE3A22" w:rsidRPr="00CE3A22" w:rsidRDefault="00CE3A22" w:rsidP="00CE3A22">
      <w:pPr>
        <w:widowControl w:val="0"/>
        <w:jc w:val="both"/>
      </w:pPr>
      <w:r w:rsidRPr="00CE3A22">
        <w:rPr>
          <w:rFonts w:hint="eastAsia"/>
        </w:rPr>
        <w:t>単純所持の罰則は</w:t>
      </w:r>
      <w:r w:rsidRPr="00CE3A22">
        <w:rPr>
          <w:rFonts w:hint="eastAsia"/>
          <w:b/>
          <w:bCs/>
        </w:rPr>
        <w:t>1</w:t>
      </w:r>
      <w:r w:rsidRPr="00CE3A22">
        <w:rPr>
          <w:rFonts w:hint="eastAsia"/>
          <w:b/>
          <w:bCs/>
        </w:rPr>
        <w:t>年以下の懲役</w:t>
      </w:r>
      <w:r w:rsidRPr="00CE3A22">
        <w:rPr>
          <w:rFonts w:hint="eastAsia"/>
          <w:b/>
          <w:bCs/>
        </w:rPr>
        <w:t>/100</w:t>
      </w:r>
      <w:r w:rsidRPr="00CE3A22">
        <w:rPr>
          <w:rFonts w:hint="eastAsia"/>
          <w:b/>
          <w:bCs/>
        </w:rPr>
        <w:t>万円以下の罰金</w:t>
      </w:r>
      <w:r w:rsidRPr="00CE3A22">
        <w:rPr>
          <w:rFonts w:hint="eastAsia"/>
        </w:rPr>
        <w:t>です。また、児童ポルノを提供・公然と陳列した場合、</w:t>
      </w:r>
      <w:r w:rsidRPr="00CE3A22">
        <w:rPr>
          <w:rFonts w:hint="eastAsia"/>
          <w:b/>
          <w:bCs/>
        </w:rPr>
        <w:t>5</w:t>
      </w:r>
      <w:r w:rsidRPr="00CE3A22">
        <w:rPr>
          <w:rFonts w:hint="eastAsia"/>
          <w:b/>
          <w:bCs/>
        </w:rPr>
        <w:t>年以下の懲役</w:t>
      </w:r>
      <w:r w:rsidRPr="00CE3A22">
        <w:rPr>
          <w:rFonts w:hint="eastAsia"/>
          <w:b/>
          <w:bCs/>
        </w:rPr>
        <w:t>/500</w:t>
      </w:r>
      <w:r w:rsidRPr="00CE3A22">
        <w:rPr>
          <w:rFonts w:hint="eastAsia"/>
          <w:b/>
          <w:bCs/>
        </w:rPr>
        <w:t>万円以下の罰金</w:t>
      </w:r>
      <w:r w:rsidRPr="00CE3A22">
        <w:rPr>
          <w:rFonts w:hint="eastAsia"/>
        </w:rPr>
        <w:t>です。</w:t>
      </w:r>
      <w:r w:rsidRPr="00CE3A22">
        <w:rPr>
          <w:rFonts w:hint="eastAsia"/>
        </w:rPr>
        <w:t> </w:t>
      </w:r>
    </w:p>
    <w:p w14:paraId="18B09BDF" w14:textId="77777777" w:rsidR="00CE3A22" w:rsidRPr="00CE3A22" w:rsidRDefault="00CE3A22" w:rsidP="00CE3A22">
      <w:pPr>
        <w:widowControl w:val="0"/>
        <w:jc w:val="both"/>
      </w:pPr>
      <w:r w:rsidRPr="00CE3A22">
        <w:rPr>
          <w:rFonts w:hint="eastAsia"/>
        </w:rPr>
        <w:t>（児童ポルノ所持、提供等）</w:t>
      </w:r>
    </w:p>
    <w:p w14:paraId="4A586D0A" w14:textId="77777777" w:rsidR="00CE3A22" w:rsidRPr="00CE3A22" w:rsidRDefault="00CE3A22" w:rsidP="00CE3A22">
      <w:pPr>
        <w:widowControl w:val="0"/>
        <w:jc w:val="both"/>
      </w:pPr>
      <w:r w:rsidRPr="00CE3A22">
        <w:rPr>
          <w:rFonts w:hint="eastAsia"/>
        </w:rPr>
        <w:lastRenderedPageBreak/>
        <w:t>第七条　自己の性的好奇心を満たす目的で、児童ポルノを所持した者（自己の意思に基づいて所持するに至った者であり、かつ、当該者であることが明らかに認められる者に限る。）は、一年以下の懲役又は百万円以下の罰金に処する</w:t>
      </w:r>
      <w:r w:rsidRPr="00CE3A22">
        <w:rPr>
          <w:rFonts w:hint="eastAsia"/>
        </w:rPr>
        <w:t> </w:t>
      </w:r>
    </w:p>
    <w:p w14:paraId="3D5BE6DC" w14:textId="77777777" w:rsidR="00CE3A22" w:rsidRPr="00CE3A22" w:rsidRDefault="00CE3A22" w:rsidP="00244ED9">
      <w:pPr>
        <w:widowControl w:val="0"/>
        <w:spacing w:line="240" w:lineRule="auto"/>
        <w:jc w:val="both"/>
      </w:pPr>
      <w:r w:rsidRPr="00CE3A22">
        <w:rPr>
          <w:rFonts w:hint="eastAsia"/>
        </w:rPr>
        <w:t>６　児童ポルノを不特定若しくは多数の者に提供し、又は公然と陳列した者は、五年以下の懲役若しくは五百万円以下の罰金に処し、又はこれを併科する。</w:t>
      </w:r>
      <w:r w:rsidRPr="00CE3A22">
        <w:rPr>
          <w:rFonts w:hint="eastAsia"/>
        </w:rPr>
        <w:t> </w:t>
      </w:r>
    </w:p>
    <w:p w14:paraId="09B451AE" w14:textId="0955B7C9" w:rsidR="00CE3A22" w:rsidRPr="00CE3A22" w:rsidRDefault="00CE3A22" w:rsidP="00CE3A22">
      <w:pPr>
        <w:widowControl w:val="0"/>
        <w:spacing w:after="0"/>
        <w:jc w:val="both"/>
      </w:pPr>
      <w:r w:rsidRPr="00CE3A22">
        <w:rPr>
          <w:rFonts w:hint="eastAsia"/>
        </w:rPr>
        <w:t>(</w:t>
      </w:r>
      <w:hyperlink r:id="rId20" w:history="1">
        <w:r w:rsidRPr="00CE3A22">
          <w:rPr>
            <w:rStyle w:val="a4"/>
            <w:rFonts w:hint="eastAsia"/>
          </w:rPr>
          <w:t>児童買春、児童ポルノに係る行為等の規制及び処罰並びに児童の保護等に関する法律　第７条</w:t>
        </w:r>
        <w:r w:rsidR="00725C6F">
          <w:rPr>
            <w:rStyle w:val="a4"/>
          </w:rPr>
          <w:fldChar w:fldCharType="begin"/>
        </w:r>
        <w:r w:rsidR="00725C6F">
          <w:instrText xml:space="preserve"> TA \l "</w:instrText>
        </w:r>
        <w:r w:rsidR="00725C6F" w:rsidRPr="00076114">
          <w:rPr>
            <w:rStyle w:val="a4"/>
            <w:rFonts w:hint="eastAsia"/>
          </w:rPr>
          <w:instrText>児童買春、児童ポルノに係る行為等の規制及び処罰並びに児童の保護等に関する法律　第７条</w:instrText>
        </w:r>
        <w:r w:rsidR="00725C6F">
          <w:instrText>" \s "</w:instrText>
        </w:r>
        <w:r w:rsidR="00725C6F">
          <w:instrText>児童買春、児童ポルノに係る行為等の規制及び処罰並びに児童の保護等に関する法律　第７条</w:instrText>
        </w:r>
        <w:r w:rsidR="00725C6F">
          <w:instrText xml:space="preserve">" \c 2 </w:instrText>
        </w:r>
        <w:r w:rsidR="00725C6F">
          <w:rPr>
            <w:rStyle w:val="a4"/>
          </w:rPr>
          <w:fldChar w:fldCharType="end"/>
        </w:r>
      </w:hyperlink>
      <w:r w:rsidRPr="00CE3A22">
        <w:rPr>
          <w:rFonts w:hint="eastAsia"/>
        </w:rPr>
        <w:t>)</w:t>
      </w:r>
    </w:p>
    <w:p w14:paraId="65AE25D3" w14:textId="77777777" w:rsidR="00CE3A22" w:rsidRPr="00CE3A22" w:rsidRDefault="00CE3A22" w:rsidP="00CE3A22">
      <w:pPr>
        <w:widowControl w:val="0"/>
        <w:jc w:val="both"/>
      </w:pPr>
      <w:r w:rsidRPr="00CE3A22">
        <w:rPr>
          <w:rFonts w:hint="eastAsia"/>
        </w:rPr>
        <w:t> </w:t>
      </w:r>
    </w:p>
    <w:p w14:paraId="64EDF088" w14:textId="77777777" w:rsidR="00CE3A22" w:rsidRPr="00CE3A22" w:rsidRDefault="00CE3A22" w:rsidP="00001CF9">
      <w:pPr>
        <w:pStyle w:val="3"/>
      </w:pPr>
      <w:r w:rsidRPr="00CE3A22">
        <w:rPr>
          <w:rFonts w:hint="eastAsia"/>
        </w:rPr>
        <w:t>わいせつに関する罪</w:t>
      </w:r>
    </w:p>
    <w:p w14:paraId="17318C4B" w14:textId="77777777" w:rsidR="00CE3A22" w:rsidRPr="00CE3A22" w:rsidRDefault="00CE3A22" w:rsidP="00CE3A22">
      <w:pPr>
        <w:widowControl w:val="0"/>
        <w:jc w:val="both"/>
      </w:pPr>
      <w:r w:rsidRPr="00CE3A22">
        <w:rPr>
          <w:rFonts w:hint="eastAsia"/>
        </w:rPr>
        <w:t>成人に対するわいせつな罪では、わいせつ物頒布</w:t>
      </w:r>
      <w:r w:rsidRPr="00CE3A22">
        <w:rPr>
          <w:rFonts w:hint="eastAsia"/>
        </w:rPr>
        <w:t>(</w:t>
      </w:r>
      <w:r w:rsidRPr="00CE3A22">
        <w:rPr>
          <w:rFonts w:hint="eastAsia"/>
        </w:rPr>
        <w:t>ばらまくこと</w:t>
      </w:r>
      <w:r w:rsidRPr="00CE3A22">
        <w:rPr>
          <w:rFonts w:hint="eastAsia"/>
        </w:rPr>
        <w:t>)</w:t>
      </w:r>
      <w:r w:rsidRPr="00CE3A22">
        <w:rPr>
          <w:rFonts w:hint="eastAsia"/>
        </w:rPr>
        <w:t>などの罪があります。インターネット上で誰もが観覧できるような状態でアダルト画像・動画などを頒布するとこの罪に該当するケースがあります。</w:t>
      </w:r>
      <w:r w:rsidRPr="00CE3A22">
        <w:rPr>
          <w:rFonts w:hint="eastAsia"/>
        </w:rPr>
        <w:t> </w:t>
      </w:r>
    </w:p>
    <w:p w14:paraId="62DFC886" w14:textId="77777777" w:rsidR="00CE3A22" w:rsidRPr="00CE3A22" w:rsidRDefault="00CE3A22" w:rsidP="00CE3A22">
      <w:pPr>
        <w:widowControl w:val="0"/>
        <w:jc w:val="both"/>
      </w:pPr>
      <w:r w:rsidRPr="00CE3A22">
        <w:rPr>
          <w:rFonts w:hint="eastAsia"/>
        </w:rPr>
        <w:t>法定刑は</w:t>
      </w:r>
      <w:r w:rsidRPr="00CE3A22">
        <w:rPr>
          <w:rFonts w:hint="eastAsia"/>
          <w:b/>
          <w:bCs/>
        </w:rPr>
        <w:t>2</w:t>
      </w:r>
      <w:r w:rsidRPr="00CE3A22">
        <w:rPr>
          <w:rFonts w:hint="eastAsia"/>
          <w:b/>
          <w:bCs/>
        </w:rPr>
        <w:t>年以下の懲役</w:t>
      </w:r>
      <w:r w:rsidRPr="00CE3A22">
        <w:rPr>
          <w:rFonts w:hint="eastAsia"/>
          <w:b/>
          <w:bCs/>
        </w:rPr>
        <w:t>/250</w:t>
      </w:r>
      <w:r w:rsidRPr="00CE3A22">
        <w:rPr>
          <w:rFonts w:hint="eastAsia"/>
          <w:b/>
          <w:bCs/>
        </w:rPr>
        <w:t>万円以下の罰金</w:t>
      </w:r>
      <w:r w:rsidRPr="00CE3A22">
        <w:rPr>
          <w:rFonts w:hint="eastAsia"/>
        </w:rPr>
        <w:t>です。</w:t>
      </w:r>
      <w:r w:rsidRPr="00CE3A22">
        <w:rPr>
          <w:rFonts w:hint="eastAsia"/>
        </w:rPr>
        <w:t> </w:t>
      </w:r>
    </w:p>
    <w:p w14:paraId="3E1CAE1F" w14:textId="77777777" w:rsidR="00CE3A22" w:rsidRPr="00CE3A22" w:rsidRDefault="00CE3A22" w:rsidP="00CE3A22">
      <w:pPr>
        <w:widowControl w:val="0"/>
        <w:jc w:val="both"/>
      </w:pPr>
      <w:r w:rsidRPr="00CE3A22">
        <w:rPr>
          <w:rFonts w:hint="eastAsia"/>
        </w:rPr>
        <w:t>（わいせつ物頒布等）</w:t>
      </w:r>
    </w:p>
    <w:p w14:paraId="6D50B540" w14:textId="77777777" w:rsidR="00CE3A22" w:rsidRPr="00CE3A22" w:rsidRDefault="00CE3A22" w:rsidP="00CE3A22">
      <w:pPr>
        <w:widowControl w:val="0"/>
        <w:jc w:val="both"/>
      </w:pPr>
      <w:r w:rsidRPr="00CE3A22">
        <w:rPr>
          <w:rFonts w:hint="eastAsia"/>
        </w:rPr>
        <w:t>第一七五条　わいせつな文書、図画、電磁的記録に係る記録媒体その他の物を頒布し、又は公然と陳列した者は、二年以下の懲役若しくは二百五十万円以下の罰金若しくは科料に処し、又は懲役及び罰金を併科する。</w:t>
      </w:r>
      <w:r w:rsidRPr="00CE3A22">
        <w:rPr>
          <w:rFonts w:hint="eastAsia"/>
        </w:rPr>
        <w:t> </w:t>
      </w:r>
    </w:p>
    <w:p w14:paraId="4C4637DC" w14:textId="77777777" w:rsidR="00CE3A22" w:rsidRPr="00CE3A22" w:rsidRDefault="00CE3A22" w:rsidP="00CE3A22">
      <w:pPr>
        <w:widowControl w:val="0"/>
        <w:jc w:val="both"/>
      </w:pPr>
      <w:r w:rsidRPr="00CE3A22">
        <w:rPr>
          <w:rFonts w:hint="eastAsia"/>
        </w:rPr>
        <w:t>電気通信の送信によりわいせつな電磁的記録その他の記録を頒布した者も、同様とする。</w:t>
      </w:r>
      <w:r w:rsidRPr="00CE3A22">
        <w:rPr>
          <w:rFonts w:hint="eastAsia"/>
        </w:rPr>
        <w:t> </w:t>
      </w:r>
    </w:p>
    <w:p w14:paraId="3CD9C412" w14:textId="3668FACE" w:rsidR="00CE3A22" w:rsidRPr="00CE3A22" w:rsidRDefault="00CE3A22" w:rsidP="00CE3A22">
      <w:pPr>
        <w:widowControl w:val="0"/>
        <w:spacing w:after="0"/>
        <w:jc w:val="both"/>
      </w:pPr>
      <w:r w:rsidRPr="00CE3A22">
        <w:rPr>
          <w:rFonts w:hint="eastAsia"/>
        </w:rPr>
        <w:t>(</w:t>
      </w:r>
      <w:hyperlink r:id="rId21" w:anchor="s2.22" w:history="1">
        <w:r w:rsidRPr="00CE3A22">
          <w:rPr>
            <w:rStyle w:val="a4"/>
            <w:rFonts w:hint="eastAsia"/>
          </w:rPr>
          <w:t>刑法第</w:t>
        </w:r>
        <w:r w:rsidRPr="00CE3A22">
          <w:rPr>
            <w:rStyle w:val="a4"/>
            <w:rFonts w:hint="eastAsia"/>
          </w:rPr>
          <w:t>175</w:t>
        </w:r>
        <w:r w:rsidRPr="00CE3A22">
          <w:rPr>
            <w:rStyle w:val="a4"/>
            <w:rFonts w:hint="eastAsia"/>
          </w:rPr>
          <w:t>条</w:t>
        </w:r>
        <w:r w:rsidR="000D2972">
          <w:rPr>
            <w:rStyle w:val="a4"/>
          </w:rPr>
          <w:fldChar w:fldCharType="begin"/>
        </w:r>
        <w:r w:rsidR="000D2972">
          <w:instrText xml:space="preserve"> TA \l "</w:instrText>
        </w:r>
        <w:r w:rsidR="000D2972" w:rsidRPr="00777C20">
          <w:rPr>
            <w:rStyle w:val="a4"/>
            <w:rFonts w:hint="eastAsia"/>
          </w:rPr>
          <w:instrText>刑法第</w:instrText>
        </w:r>
        <w:r w:rsidR="000D2972" w:rsidRPr="00777C20">
          <w:rPr>
            <w:rStyle w:val="a4"/>
            <w:rFonts w:hint="eastAsia"/>
          </w:rPr>
          <w:instrText>175</w:instrText>
        </w:r>
        <w:r w:rsidR="000D2972" w:rsidRPr="00777C20">
          <w:rPr>
            <w:rStyle w:val="a4"/>
            <w:rFonts w:hint="eastAsia"/>
          </w:rPr>
          <w:instrText>条</w:instrText>
        </w:r>
        <w:r w:rsidR="000D2972">
          <w:instrText>" \s "</w:instrText>
        </w:r>
        <w:r w:rsidR="000D2972">
          <w:instrText>刑法第</w:instrText>
        </w:r>
        <w:r w:rsidR="000D2972">
          <w:instrText>175</w:instrText>
        </w:r>
        <w:r w:rsidR="000D2972">
          <w:instrText>条</w:instrText>
        </w:r>
        <w:r w:rsidR="000D2972">
          <w:instrText xml:space="preserve">" \c 2 </w:instrText>
        </w:r>
        <w:r w:rsidR="000D2972">
          <w:rPr>
            <w:rStyle w:val="a4"/>
          </w:rPr>
          <w:fldChar w:fldCharType="end"/>
        </w:r>
      </w:hyperlink>
      <w:r w:rsidRPr="00CE3A22">
        <w:rPr>
          <w:rFonts w:hint="eastAsia"/>
        </w:rPr>
        <w:t>)</w:t>
      </w:r>
    </w:p>
    <w:p w14:paraId="0943B584" w14:textId="77777777" w:rsidR="00CE3A22" w:rsidRPr="00CE3A22" w:rsidRDefault="00CE3A22" w:rsidP="009F4557">
      <w:pPr>
        <w:pStyle w:val="3"/>
      </w:pPr>
      <w:r w:rsidRPr="00CE3A22">
        <w:rPr>
          <w:rFonts w:hint="eastAsia"/>
        </w:rPr>
        <w:t> </w:t>
      </w:r>
      <w:r w:rsidRPr="00CE3A22">
        <w:rPr>
          <w:rFonts w:hint="eastAsia"/>
        </w:rPr>
        <w:t>著作権法違反</w:t>
      </w:r>
    </w:p>
    <w:p w14:paraId="05974DAB" w14:textId="77777777" w:rsidR="00CE3A22" w:rsidRPr="00CE3A22" w:rsidRDefault="00CE3A22" w:rsidP="00CE3A22">
      <w:pPr>
        <w:widowControl w:val="0"/>
        <w:jc w:val="both"/>
      </w:pPr>
      <w:r w:rsidRPr="00CE3A22">
        <w:rPr>
          <w:rFonts w:hint="eastAsia"/>
        </w:rPr>
        <w:t>著作権に違反する罪は調査したところサイバー犯罪の全体の９</w:t>
      </w:r>
      <w:r w:rsidRPr="00CE3A22">
        <w:rPr>
          <w:rFonts w:hint="eastAsia"/>
        </w:rPr>
        <w:t>%</w:t>
      </w:r>
      <w:r w:rsidRPr="00CE3A22">
        <w:rPr>
          <w:rFonts w:hint="eastAsia"/>
        </w:rPr>
        <w:t>とのことでした。</w:t>
      </w:r>
      <w:r w:rsidRPr="00CE3A22">
        <w:rPr>
          <w:rFonts w:hint="eastAsia"/>
        </w:rPr>
        <w:t> </w:t>
      </w:r>
    </w:p>
    <w:p w14:paraId="188B3BE4" w14:textId="77777777" w:rsidR="00CE3A22" w:rsidRPr="00CE3A22" w:rsidRDefault="00CE3A22" w:rsidP="00CE3A22">
      <w:pPr>
        <w:widowControl w:val="0"/>
        <w:jc w:val="both"/>
      </w:pPr>
      <w:r w:rsidRPr="00CE3A22">
        <w:rPr>
          <w:rFonts w:hint="eastAsia"/>
        </w:rPr>
        <w:t>インターネット上で数多くの著作権法違反のサイトや動画、動画などを目にしていると、「こんなにたくさんあるのにサイバー犯罪の９％なのか？」と疑問に思うかもしれません。</w:t>
      </w:r>
    </w:p>
    <w:p w14:paraId="30855818" w14:textId="77777777" w:rsidR="00CE3A22" w:rsidRPr="00CE3A22" w:rsidRDefault="00CE3A22" w:rsidP="00CE3A22">
      <w:pPr>
        <w:widowControl w:val="0"/>
        <w:jc w:val="both"/>
      </w:pPr>
      <w:r w:rsidRPr="00CE3A22">
        <w:rPr>
          <w:rFonts w:hint="eastAsia"/>
        </w:rPr>
        <w:lastRenderedPageBreak/>
        <w:t> </w:t>
      </w:r>
      <w:r w:rsidRPr="00CE3A22">
        <w:rPr>
          <w:rFonts w:hint="eastAsia"/>
        </w:rPr>
        <w:t>著作権を違反している物が多いのに、サイバー犯罪の内で著作権違反の占める割合が少ない理由は、著作権法違反の刑事罰は</w:t>
      </w:r>
      <w:r w:rsidRPr="00CE3A22">
        <w:rPr>
          <w:rFonts w:hint="eastAsia"/>
          <w:b/>
          <w:bCs/>
        </w:rPr>
        <w:t>被害者からの刑事告訴がなければ起訴できない親告罪</w:t>
      </w:r>
      <w:r w:rsidRPr="00CE3A22">
        <w:rPr>
          <w:rFonts w:hint="eastAsia"/>
        </w:rPr>
        <w:t>(</w:t>
      </w:r>
      <w:r w:rsidRPr="00CE3A22">
        <w:rPr>
          <w:rFonts w:hint="eastAsia"/>
        </w:rPr>
        <w:t>被害者が届け出ないと加害者を逮捕できない罪</w:t>
      </w:r>
      <w:r w:rsidRPr="00CE3A22">
        <w:rPr>
          <w:rFonts w:hint="eastAsia"/>
        </w:rPr>
        <w:t>)</w:t>
      </w:r>
      <w:r w:rsidRPr="00CE3A22">
        <w:rPr>
          <w:rFonts w:hint="eastAsia"/>
        </w:rPr>
        <w:t>であること、そして、</w:t>
      </w:r>
      <w:r w:rsidRPr="00CE3A22">
        <w:rPr>
          <w:rFonts w:hint="eastAsia"/>
          <w:b/>
          <w:bCs/>
        </w:rPr>
        <w:t>被害届を出したとしても刑事問題に発展せず、民事問題で終了してしまうものが多いから</w:t>
      </w:r>
      <w:r w:rsidRPr="00CE3A22">
        <w:rPr>
          <w:rFonts w:hint="eastAsia"/>
        </w:rPr>
        <w:t>と考えられます。</w:t>
      </w:r>
    </w:p>
    <w:p w14:paraId="06916864" w14:textId="77777777" w:rsidR="00CE3A22" w:rsidRPr="00CE3A22" w:rsidRDefault="00CE3A22" w:rsidP="00CE3A22">
      <w:pPr>
        <w:widowControl w:val="0"/>
        <w:jc w:val="both"/>
      </w:pPr>
      <w:r w:rsidRPr="00CE3A22">
        <w:rPr>
          <w:rFonts w:hint="eastAsia"/>
        </w:rPr>
        <w:t> </w:t>
      </w:r>
      <w:r w:rsidRPr="00CE3A22">
        <w:rPr>
          <w:rFonts w:hint="eastAsia"/>
        </w:rPr>
        <w:t>著作権法違反の罰則は</w:t>
      </w:r>
      <w:r w:rsidRPr="00CE3A22">
        <w:rPr>
          <w:rFonts w:hint="eastAsia"/>
          <w:b/>
          <w:bCs/>
        </w:rPr>
        <w:t>10</w:t>
      </w:r>
      <w:r w:rsidRPr="00CE3A22">
        <w:rPr>
          <w:rFonts w:hint="eastAsia"/>
          <w:b/>
          <w:bCs/>
        </w:rPr>
        <w:t>年以下の懲役</w:t>
      </w:r>
      <w:r w:rsidRPr="00CE3A22">
        <w:rPr>
          <w:rFonts w:hint="eastAsia"/>
          <w:b/>
          <w:bCs/>
        </w:rPr>
        <w:t>/1,000</w:t>
      </w:r>
      <w:r w:rsidRPr="00CE3A22">
        <w:rPr>
          <w:rFonts w:hint="eastAsia"/>
          <w:b/>
          <w:bCs/>
        </w:rPr>
        <w:t>万円以下の罰金およびその併科</w:t>
      </w:r>
      <w:r w:rsidRPr="00CE3A22">
        <w:rPr>
          <w:rFonts w:hint="eastAsia"/>
        </w:rPr>
        <w:t>と比較的重いものです。</w:t>
      </w:r>
    </w:p>
    <w:p w14:paraId="135E6560" w14:textId="77777777" w:rsidR="00CE3A22" w:rsidRPr="00CE3A22" w:rsidRDefault="00CE3A22" w:rsidP="00CE3A22">
      <w:pPr>
        <w:widowControl w:val="0"/>
        <w:jc w:val="both"/>
      </w:pPr>
      <w:r w:rsidRPr="00CE3A22">
        <w:rPr>
          <w:rFonts w:hint="eastAsia"/>
        </w:rPr>
        <w:t> </w:t>
      </w:r>
      <w:r w:rsidRPr="00CE3A22">
        <w:rPr>
          <w:rFonts w:hint="eastAsia"/>
        </w:rPr>
        <w:t>罰則</w:t>
      </w:r>
    </w:p>
    <w:p w14:paraId="2763CB53" w14:textId="77777777" w:rsidR="00CE3A22" w:rsidRPr="00CE3A22" w:rsidRDefault="00CE3A22" w:rsidP="00CE3A22">
      <w:pPr>
        <w:widowControl w:val="0"/>
        <w:jc w:val="both"/>
      </w:pPr>
      <w:r w:rsidRPr="00CE3A22">
        <w:rPr>
          <w:rFonts w:hint="eastAsia"/>
        </w:rPr>
        <w:t>第百十九条　著作権、出版権又は著作隣接権を侵害した者（第三十条第一項（第百二条第一項において準用する場合を含む。第三項において同じ。）に定める私的使用の目的をもつて自ら著作物若しくは実演等の複製を行</w:t>
      </w:r>
      <w:proofErr w:type="gramStart"/>
      <w:r w:rsidRPr="00CE3A22">
        <w:rPr>
          <w:rFonts w:hint="eastAsia"/>
        </w:rPr>
        <w:t>つた</w:t>
      </w:r>
      <w:proofErr w:type="gramEnd"/>
      <w:r w:rsidRPr="00CE3A22">
        <w:rPr>
          <w:rFonts w:hint="eastAsia"/>
        </w:rPr>
        <w:t>者、第百十三条第三項の規定により著作権若しくは著作隣接権（同条第四項の規定により著作隣接権とみなされる権利を含む。第百二十条の二第三号において同じ。）を侵害する行為とみなされる行為を行</w:t>
      </w:r>
      <w:proofErr w:type="gramStart"/>
      <w:r w:rsidRPr="00CE3A22">
        <w:rPr>
          <w:rFonts w:hint="eastAsia"/>
        </w:rPr>
        <w:t>つた</w:t>
      </w:r>
      <w:proofErr w:type="gramEnd"/>
      <w:r w:rsidRPr="00CE3A22">
        <w:rPr>
          <w:rFonts w:hint="eastAsia"/>
        </w:rPr>
        <w:t>者、第百十三条第五項の規定により著作権若しくは著作隣接権を侵害する行為とみなされる行為を行</w:t>
      </w:r>
      <w:proofErr w:type="gramStart"/>
      <w:r w:rsidRPr="00CE3A22">
        <w:rPr>
          <w:rFonts w:hint="eastAsia"/>
        </w:rPr>
        <w:t>つた</w:t>
      </w:r>
      <w:proofErr w:type="gramEnd"/>
      <w:r w:rsidRPr="00CE3A22">
        <w:rPr>
          <w:rFonts w:hint="eastAsia"/>
        </w:rPr>
        <w:t>者又は次項第三号若しくは第四号に掲げる者を除く。）は、</w:t>
      </w:r>
      <w:r w:rsidRPr="00CE3A22">
        <w:rPr>
          <w:rFonts w:hint="eastAsia"/>
          <w:b/>
          <w:bCs/>
        </w:rPr>
        <w:t>十年以下の懲役若しくは千万円以下の罰金に処し、又はこれを併科</w:t>
      </w:r>
      <w:r w:rsidRPr="00CE3A22">
        <w:rPr>
          <w:rFonts w:hint="eastAsia"/>
        </w:rPr>
        <w:t>する。</w:t>
      </w:r>
    </w:p>
    <w:p w14:paraId="3A7BF283" w14:textId="71014E10" w:rsidR="00CE3A22" w:rsidRPr="00CE3A22" w:rsidRDefault="00CE3A22" w:rsidP="00381EFF">
      <w:pPr>
        <w:widowControl w:val="0"/>
        <w:jc w:val="both"/>
      </w:pPr>
      <w:r w:rsidRPr="00CE3A22">
        <w:rPr>
          <w:rFonts w:hint="eastAsia"/>
        </w:rPr>
        <w:t> (</w:t>
      </w:r>
      <w:hyperlink r:id="rId22" w:anchor="AG" w:history="1">
        <w:r w:rsidRPr="00CE3A22">
          <w:rPr>
            <w:rStyle w:val="a4"/>
            <w:rFonts w:hint="eastAsia"/>
          </w:rPr>
          <w:t>著作権法　第</w:t>
        </w:r>
        <w:r w:rsidRPr="00CE3A22">
          <w:rPr>
            <w:rStyle w:val="a4"/>
            <w:rFonts w:hint="eastAsia"/>
          </w:rPr>
          <w:t>119</w:t>
        </w:r>
        <w:r w:rsidRPr="00CE3A22">
          <w:rPr>
            <w:rStyle w:val="a4"/>
            <w:rFonts w:hint="eastAsia"/>
          </w:rPr>
          <w:t>条</w:t>
        </w:r>
        <w:r w:rsidR="00A5287D">
          <w:rPr>
            <w:rStyle w:val="a4"/>
          </w:rPr>
          <w:fldChar w:fldCharType="begin"/>
        </w:r>
        <w:r w:rsidR="00A5287D">
          <w:instrText xml:space="preserve"> TA \l "</w:instrText>
        </w:r>
        <w:r w:rsidR="00A5287D" w:rsidRPr="0074678E">
          <w:rPr>
            <w:rStyle w:val="a4"/>
            <w:rFonts w:hint="eastAsia"/>
          </w:rPr>
          <w:instrText>著作権法　第</w:instrText>
        </w:r>
        <w:r w:rsidR="00A5287D" w:rsidRPr="0074678E">
          <w:rPr>
            <w:rStyle w:val="a4"/>
            <w:rFonts w:hint="eastAsia"/>
          </w:rPr>
          <w:instrText>119</w:instrText>
        </w:r>
        <w:r w:rsidR="00A5287D" w:rsidRPr="0074678E">
          <w:rPr>
            <w:rStyle w:val="a4"/>
            <w:rFonts w:hint="eastAsia"/>
          </w:rPr>
          <w:instrText>条</w:instrText>
        </w:r>
        <w:r w:rsidR="00A5287D">
          <w:instrText>" \s "</w:instrText>
        </w:r>
        <w:r w:rsidR="00A5287D">
          <w:instrText>著作権法　第</w:instrText>
        </w:r>
        <w:r w:rsidR="00A5287D">
          <w:instrText>119</w:instrText>
        </w:r>
        <w:r w:rsidR="00A5287D">
          <w:instrText>条</w:instrText>
        </w:r>
        <w:r w:rsidR="00A5287D">
          <w:instrText xml:space="preserve">" \c 2 </w:instrText>
        </w:r>
        <w:r w:rsidR="00A5287D">
          <w:rPr>
            <w:rStyle w:val="a4"/>
          </w:rPr>
          <w:fldChar w:fldCharType="end"/>
        </w:r>
      </w:hyperlink>
      <w:r w:rsidRPr="00CE3A22">
        <w:rPr>
          <w:rFonts w:hint="eastAsia"/>
        </w:rPr>
        <w:t>)</w:t>
      </w:r>
    </w:p>
    <w:p w14:paraId="401370BE" w14:textId="77777777" w:rsidR="00CE3A22" w:rsidRPr="00CE3A22" w:rsidRDefault="00CE3A22" w:rsidP="009F4557">
      <w:pPr>
        <w:pStyle w:val="3"/>
      </w:pPr>
      <w:r w:rsidRPr="00CE3A22">
        <w:rPr>
          <w:rFonts w:hint="eastAsia"/>
        </w:rPr>
        <w:t> </w:t>
      </w:r>
      <w:r w:rsidRPr="00CE3A22">
        <w:rPr>
          <w:rFonts w:hint="eastAsia"/>
        </w:rPr>
        <w:t>商標法違反</w:t>
      </w:r>
    </w:p>
    <w:p w14:paraId="44D90B1B" w14:textId="77777777" w:rsidR="00CE3A22" w:rsidRPr="00CE3A22" w:rsidRDefault="00CE3A22" w:rsidP="00CE3A22">
      <w:pPr>
        <w:widowControl w:val="0"/>
        <w:jc w:val="both"/>
      </w:pPr>
      <w:r w:rsidRPr="00CE3A22">
        <w:rPr>
          <w:rFonts w:hint="eastAsia"/>
        </w:rPr>
        <w:t>偽のコピー商品などをオークションで販売したのであれば、商標法違反になることも考えられます。罰則は</w:t>
      </w:r>
      <w:r w:rsidRPr="00CE3A22">
        <w:rPr>
          <w:rFonts w:hint="eastAsia"/>
          <w:b/>
          <w:bCs/>
        </w:rPr>
        <w:t>10</w:t>
      </w:r>
      <w:r w:rsidRPr="00CE3A22">
        <w:rPr>
          <w:rFonts w:hint="eastAsia"/>
          <w:b/>
          <w:bCs/>
        </w:rPr>
        <w:t>年以下の懲役</w:t>
      </w:r>
      <w:r w:rsidRPr="00CE3A22">
        <w:rPr>
          <w:rFonts w:hint="eastAsia"/>
          <w:b/>
          <w:bCs/>
        </w:rPr>
        <w:t>/1,000</w:t>
      </w:r>
      <w:r w:rsidRPr="00CE3A22">
        <w:rPr>
          <w:rFonts w:hint="eastAsia"/>
          <w:b/>
          <w:bCs/>
        </w:rPr>
        <w:t>万年以下の罰金</w:t>
      </w:r>
      <w:r w:rsidRPr="00CE3A22">
        <w:rPr>
          <w:rFonts w:hint="eastAsia"/>
        </w:rPr>
        <w:t>です。</w:t>
      </w:r>
      <w:r w:rsidRPr="00CE3A22">
        <w:rPr>
          <w:rFonts w:hint="eastAsia"/>
        </w:rPr>
        <w:t> </w:t>
      </w:r>
    </w:p>
    <w:p w14:paraId="558BDBBB" w14:textId="77777777" w:rsidR="00CE3A22" w:rsidRPr="00CE3A22" w:rsidRDefault="00CE3A22" w:rsidP="00CE3A22">
      <w:pPr>
        <w:widowControl w:val="0"/>
        <w:jc w:val="both"/>
      </w:pPr>
      <w:r w:rsidRPr="00CE3A22">
        <w:rPr>
          <w:rFonts w:hint="eastAsia"/>
        </w:rPr>
        <w:t>（侵害の罪）</w:t>
      </w:r>
    </w:p>
    <w:p w14:paraId="7179755D" w14:textId="77777777" w:rsidR="00CE3A22" w:rsidRPr="00CE3A22" w:rsidRDefault="00CE3A22" w:rsidP="00CE3A22">
      <w:pPr>
        <w:widowControl w:val="0"/>
        <w:jc w:val="both"/>
      </w:pPr>
      <w:r w:rsidRPr="00CE3A22">
        <w:rPr>
          <w:rFonts w:hint="eastAsia"/>
        </w:rPr>
        <w:t>第七八条　商標権又は専用使用権を侵害した者（第三十七条又は第六十七条の規定により商標権又は専用使用権を侵害する行為とみなされる行為を行</w:t>
      </w:r>
      <w:proofErr w:type="gramStart"/>
      <w:r w:rsidRPr="00CE3A22">
        <w:rPr>
          <w:rFonts w:hint="eastAsia"/>
        </w:rPr>
        <w:t>つた</w:t>
      </w:r>
      <w:proofErr w:type="gramEnd"/>
      <w:r w:rsidRPr="00CE3A22">
        <w:rPr>
          <w:rFonts w:hint="eastAsia"/>
        </w:rPr>
        <w:t>者を除く。）は、十年以下の懲役若しくは千万円以下の罰金に処し、又はこれを併科する。</w:t>
      </w:r>
      <w:r w:rsidRPr="00CE3A22">
        <w:rPr>
          <w:rFonts w:hint="eastAsia"/>
        </w:rPr>
        <w:t> </w:t>
      </w:r>
    </w:p>
    <w:p w14:paraId="5B986838" w14:textId="1D16D153" w:rsidR="00CE3A22" w:rsidRPr="00CE3A22" w:rsidRDefault="00CE3A22" w:rsidP="00CE3A22">
      <w:pPr>
        <w:widowControl w:val="0"/>
        <w:spacing w:after="0"/>
        <w:jc w:val="both"/>
      </w:pPr>
      <w:r w:rsidRPr="00CE3A22">
        <w:rPr>
          <w:rFonts w:hint="eastAsia"/>
        </w:rPr>
        <w:t>(</w:t>
      </w:r>
      <w:hyperlink r:id="rId23" w:history="1">
        <w:r w:rsidRPr="00CE3A22">
          <w:rPr>
            <w:rStyle w:val="a4"/>
            <w:rFonts w:hint="eastAsia"/>
          </w:rPr>
          <w:t>商標法　第</w:t>
        </w:r>
        <w:r w:rsidRPr="00CE3A22">
          <w:rPr>
            <w:rStyle w:val="a4"/>
            <w:rFonts w:hint="eastAsia"/>
          </w:rPr>
          <w:t>78</w:t>
        </w:r>
        <w:r w:rsidRPr="00CE3A22">
          <w:rPr>
            <w:rStyle w:val="a4"/>
            <w:rFonts w:hint="eastAsia"/>
          </w:rPr>
          <w:t>条</w:t>
        </w:r>
      </w:hyperlink>
      <w:r w:rsidRPr="00CE3A22">
        <w:rPr>
          <w:rFonts w:hint="eastAsia"/>
        </w:rPr>
        <w:t>)</w:t>
      </w:r>
      <w:r w:rsidR="002029F1">
        <w:fldChar w:fldCharType="begin"/>
      </w:r>
      <w:r w:rsidR="002029F1">
        <w:instrText xml:space="preserve"> TA \l "</w:instrText>
      </w:r>
      <w:r w:rsidR="002029F1" w:rsidRPr="001B1894">
        <w:rPr>
          <w:rFonts w:hint="eastAsia"/>
        </w:rPr>
        <w:instrText>商標法　第</w:instrText>
      </w:r>
      <w:r w:rsidR="002029F1" w:rsidRPr="001B1894">
        <w:rPr>
          <w:rFonts w:hint="eastAsia"/>
        </w:rPr>
        <w:instrText>78</w:instrText>
      </w:r>
      <w:r w:rsidR="002029F1" w:rsidRPr="001B1894">
        <w:rPr>
          <w:rFonts w:hint="eastAsia"/>
        </w:rPr>
        <w:instrText>条</w:instrText>
      </w:r>
      <w:r w:rsidR="002029F1">
        <w:instrText>" \s "</w:instrText>
      </w:r>
      <w:r w:rsidR="002029F1">
        <w:instrText>商標法　第</w:instrText>
      </w:r>
      <w:r w:rsidR="002029F1">
        <w:instrText>78</w:instrText>
      </w:r>
      <w:r w:rsidR="002029F1">
        <w:instrText>条</w:instrText>
      </w:r>
      <w:r w:rsidR="002029F1">
        <w:instrText xml:space="preserve">)" \c 2 </w:instrText>
      </w:r>
      <w:r w:rsidR="002029F1">
        <w:fldChar w:fldCharType="end"/>
      </w:r>
    </w:p>
    <w:p w14:paraId="00E31ADE" w14:textId="77777777" w:rsidR="00CE3A22" w:rsidRPr="00CE3A22" w:rsidRDefault="00CE3A22" w:rsidP="00CE3A22">
      <w:pPr>
        <w:widowControl w:val="0"/>
        <w:jc w:val="both"/>
      </w:pPr>
      <w:r w:rsidRPr="00CE3A22">
        <w:rPr>
          <w:rFonts w:hint="eastAsia"/>
        </w:rPr>
        <w:t> </w:t>
      </w:r>
    </w:p>
    <w:p w14:paraId="238A670E" w14:textId="77777777" w:rsidR="00CE3A22" w:rsidRPr="00CE3A22" w:rsidRDefault="00CE3A22" w:rsidP="009F4557">
      <w:pPr>
        <w:pStyle w:val="3"/>
      </w:pPr>
      <w:r w:rsidRPr="00CE3A22">
        <w:rPr>
          <w:rFonts w:hint="eastAsia"/>
        </w:rPr>
        <w:t>その他</w:t>
      </w:r>
    </w:p>
    <w:p w14:paraId="0FA0449B" w14:textId="77777777" w:rsidR="00CE3A22" w:rsidRPr="00CE3A22" w:rsidRDefault="00CE3A22" w:rsidP="00CE3A22">
      <w:pPr>
        <w:widowControl w:val="0"/>
        <w:jc w:val="both"/>
      </w:pPr>
      <w:r w:rsidRPr="00CE3A22">
        <w:rPr>
          <w:rFonts w:hint="eastAsia"/>
        </w:rPr>
        <w:t>インターネット上での違法商品</w:t>
      </w:r>
      <w:r w:rsidRPr="00CE3A22">
        <w:rPr>
          <w:rFonts w:hint="eastAsia"/>
        </w:rPr>
        <w:t>(</w:t>
      </w:r>
      <w:r w:rsidRPr="00CE3A22">
        <w:rPr>
          <w:rFonts w:hint="eastAsia"/>
        </w:rPr>
        <w:t>ピストルや違法薬物など</w:t>
      </w:r>
      <w:r w:rsidRPr="00CE3A22">
        <w:rPr>
          <w:rFonts w:hint="eastAsia"/>
        </w:rPr>
        <w:t>)</w:t>
      </w:r>
      <w:r w:rsidRPr="00CE3A22">
        <w:rPr>
          <w:rFonts w:hint="eastAsia"/>
        </w:rPr>
        <w:t>の売買や、自殺サイトの事件</w:t>
      </w:r>
      <w:r w:rsidRPr="00CE3A22">
        <w:rPr>
          <w:rFonts w:hint="eastAsia"/>
        </w:rPr>
        <w:lastRenderedPageBreak/>
        <w:t>などもサイバー犯罪となります。</w:t>
      </w:r>
      <w:r w:rsidRPr="00CE3A22">
        <w:rPr>
          <w:rFonts w:hint="eastAsia"/>
        </w:rPr>
        <w:t>  </w:t>
      </w:r>
    </w:p>
    <w:p w14:paraId="127495FC" w14:textId="77777777" w:rsidR="00CE3A22" w:rsidRPr="00CE3A22" w:rsidRDefault="00CE3A22" w:rsidP="003D6974">
      <w:pPr>
        <w:pStyle w:val="2"/>
        <w:pageBreakBefore/>
      </w:pPr>
      <w:r w:rsidRPr="00CE3A22">
        <w:rPr>
          <w:rFonts w:hint="eastAsia"/>
        </w:rPr>
        <w:lastRenderedPageBreak/>
        <w:t>サイバー犯罪を起こしてしまった場合の対処法</w:t>
      </w:r>
    </w:p>
    <w:p w14:paraId="1DAAB210" w14:textId="77777777" w:rsidR="00CE3A22" w:rsidRPr="00CE3A22" w:rsidRDefault="00CE3A22" w:rsidP="00CE3A22">
      <w:pPr>
        <w:widowControl w:val="0"/>
        <w:jc w:val="both"/>
      </w:pPr>
      <w:r w:rsidRPr="00CE3A22">
        <w:rPr>
          <w:rFonts w:hint="eastAsia"/>
        </w:rPr>
        <w:t>サイバー犯罪の加害者になってしまった場合はどのような対処法を取ればいいでしょうか。弁護士に相談した場合をお伝えします。</w:t>
      </w:r>
      <w:r w:rsidRPr="00CE3A22">
        <w:rPr>
          <w:rFonts w:hint="eastAsia"/>
        </w:rPr>
        <w:t> </w:t>
      </w:r>
    </w:p>
    <w:p w14:paraId="387DD2E9" w14:textId="77777777" w:rsidR="00CE3A22" w:rsidRPr="00CE3A22" w:rsidRDefault="00CE3A22" w:rsidP="005F6535">
      <w:pPr>
        <w:pStyle w:val="3"/>
      </w:pPr>
      <w:r w:rsidRPr="00CE3A22">
        <w:rPr>
          <w:rFonts w:hint="eastAsia"/>
        </w:rPr>
        <w:t>罪を認める事件の場合</w:t>
      </w:r>
    </w:p>
    <w:p w14:paraId="4E111497" w14:textId="77777777" w:rsidR="00CE3A22" w:rsidRPr="00CE3A22" w:rsidRDefault="00CE3A22" w:rsidP="00CE3A22">
      <w:pPr>
        <w:widowControl w:val="0"/>
        <w:jc w:val="both"/>
      </w:pPr>
      <w:r w:rsidRPr="00CE3A22">
        <w:rPr>
          <w:rFonts w:hint="eastAsia"/>
        </w:rPr>
        <w:t>ご自分がサイバー犯罪を行なったと自覚がある方は</w:t>
      </w:r>
      <w:r w:rsidRPr="00CE3A22">
        <w:rPr>
          <w:rFonts w:hint="eastAsia"/>
          <w:b/>
          <w:bCs/>
        </w:rPr>
        <w:t>言い逃れせずに深く反省することが第一</w:t>
      </w:r>
      <w:r w:rsidRPr="00CE3A22">
        <w:rPr>
          <w:rFonts w:hint="eastAsia"/>
        </w:rPr>
        <w:t>です。</w:t>
      </w:r>
    </w:p>
    <w:p w14:paraId="004FC238" w14:textId="77777777" w:rsidR="00CE3A22" w:rsidRPr="00CE3A22" w:rsidRDefault="00CE3A22" w:rsidP="00CE3A22">
      <w:pPr>
        <w:widowControl w:val="0"/>
        <w:jc w:val="both"/>
      </w:pPr>
      <w:r w:rsidRPr="00CE3A22">
        <w:rPr>
          <w:rFonts w:hint="eastAsia"/>
        </w:rPr>
        <w:t> </w:t>
      </w:r>
      <w:r w:rsidRPr="00CE3A22">
        <w:rPr>
          <w:rFonts w:hint="eastAsia"/>
        </w:rPr>
        <w:t>ただ、今後の刑事手続きの流れや警察からの取り調べなどがあり、不安な方も多いでしょうから、アドバイスを受ける意味合いで弁護士に相談することをおすすめします</w:t>
      </w:r>
      <w:r w:rsidRPr="00CE3A22">
        <w:rPr>
          <w:rFonts w:hint="eastAsia"/>
        </w:rPr>
        <w:t>(</w:t>
      </w:r>
      <w:r w:rsidRPr="00CE3A22">
        <w:rPr>
          <w:rFonts w:hint="eastAsia"/>
        </w:rPr>
        <w:t>無料で相談できる弁護士もいますが、費用がかかる場合もあります</w:t>
      </w:r>
      <w:r w:rsidRPr="00CE3A22">
        <w:rPr>
          <w:rFonts w:hint="eastAsia"/>
        </w:rPr>
        <w:t>)</w:t>
      </w:r>
      <w:r w:rsidRPr="00CE3A22">
        <w:rPr>
          <w:rFonts w:hint="eastAsia"/>
        </w:rPr>
        <w:t>。</w:t>
      </w:r>
      <w:r w:rsidRPr="00CE3A22">
        <w:rPr>
          <w:rFonts w:hint="eastAsia"/>
        </w:rPr>
        <w:t> </w:t>
      </w:r>
    </w:p>
    <w:p w14:paraId="0EDA9E43" w14:textId="77777777" w:rsidR="00CE3A22" w:rsidRPr="00CE3A22" w:rsidRDefault="00CE3A22" w:rsidP="00CE3A22">
      <w:pPr>
        <w:widowControl w:val="0"/>
        <w:jc w:val="both"/>
      </w:pPr>
      <w:r w:rsidRPr="00CE3A22">
        <w:rPr>
          <w:rFonts w:hint="eastAsia"/>
        </w:rPr>
        <w:t>事件内容によっては、</w:t>
      </w:r>
      <w:r w:rsidRPr="00CE3A22">
        <w:rPr>
          <w:rFonts w:hint="eastAsia"/>
          <w:b/>
          <w:bCs/>
        </w:rPr>
        <w:t>被害者との示談交渉や異議申し立てなどの弁護活動により、勾留期間</w:t>
      </w:r>
      <w:r w:rsidRPr="00CE3A22">
        <w:rPr>
          <w:rFonts w:hint="eastAsia"/>
        </w:rPr>
        <w:t>(</w:t>
      </w:r>
      <w:r w:rsidRPr="00CE3A22">
        <w:rPr>
          <w:rFonts w:hint="eastAsia"/>
        </w:rPr>
        <w:t>※</w:t>
      </w:r>
      <w:r w:rsidRPr="00CE3A22">
        <w:rPr>
          <w:rFonts w:hint="eastAsia"/>
        </w:rPr>
        <w:t>)</w:t>
      </w:r>
      <w:r w:rsidRPr="00CE3A22">
        <w:rPr>
          <w:rFonts w:hint="eastAsia"/>
          <w:b/>
          <w:bCs/>
        </w:rPr>
        <w:t>が短く</w:t>
      </w:r>
      <w:proofErr w:type="gramStart"/>
      <w:r w:rsidRPr="00CE3A22">
        <w:rPr>
          <w:rFonts w:hint="eastAsia"/>
          <w:b/>
          <w:bCs/>
        </w:rPr>
        <w:t>なったり</w:t>
      </w:r>
      <w:proofErr w:type="gramEnd"/>
      <w:r w:rsidRPr="00CE3A22">
        <w:rPr>
          <w:rFonts w:hint="eastAsia"/>
          <w:b/>
          <w:bCs/>
        </w:rPr>
        <w:t>、不起訴処分となる可能性があります。</w:t>
      </w:r>
      <w:r w:rsidRPr="00CE3A22">
        <w:rPr>
          <w:rFonts w:hint="eastAsia"/>
        </w:rPr>
        <w:t> </w:t>
      </w:r>
    </w:p>
    <w:tbl>
      <w:tblPr>
        <w:tblW w:w="5000" w:type="pct"/>
        <w:shd w:val="clear" w:color="auto" w:fill="FFFFFF"/>
        <w:tblCellMar>
          <w:left w:w="0" w:type="dxa"/>
          <w:right w:w="0" w:type="dxa"/>
        </w:tblCellMar>
        <w:tblLook w:val="04A0" w:firstRow="1" w:lastRow="0" w:firstColumn="1" w:lastColumn="0" w:noHBand="0" w:noVBand="1"/>
      </w:tblPr>
      <w:tblGrid>
        <w:gridCol w:w="8488"/>
      </w:tblGrid>
      <w:tr w:rsidR="00CE3A22" w:rsidRPr="00CE3A22" w14:paraId="446FCCF9" w14:textId="77777777" w:rsidTr="00CE3A22">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14:paraId="73F6217E" w14:textId="77777777" w:rsidR="00CE3A22" w:rsidRPr="00CE3A22" w:rsidRDefault="00CE3A22" w:rsidP="00BD75FD">
            <w:pPr>
              <w:widowControl w:val="0"/>
              <w:spacing w:after="0"/>
              <w:jc w:val="both"/>
            </w:pPr>
            <w:r w:rsidRPr="00CE3A22">
              <w:rPr>
                <w:rFonts w:hint="eastAsia"/>
              </w:rPr>
              <w:t>※勾留とは</w:t>
            </w:r>
          </w:p>
        </w:tc>
      </w:tr>
      <w:tr w:rsidR="00CE3A22" w:rsidRPr="00CE3A22" w14:paraId="6A3B08E6" w14:textId="77777777" w:rsidTr="00CE3A22">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14:paraId="10175596" w14:textId="77777777" w:rsidR="00CE3A22" w:rsidRPr="00CE3A22" w:rsidRDefault="00CE3A22" w:rsidP="00BD75FD">
            <w:pPr>
              <w:widowControl w:val="0"/>
              <w:spacing w:after="0"/>
              <w:jc w:val="both"/>
            </w:pPr>
            <w:r w:rsidRPr="00CE3A22">
              <w:rPr>
                <w:rFonts w:hint="eastAsia"/>
              </w:rPr>
              <w:t>勾留とは、被疑者を一度でも釈放してしまうと逃亡、または証拠隠滅におよんでしまうと考えられる場合に、留置場や拘置所などの留置施設で被疑者の身柄を拘束しておくことをいいます。</w:t>
            </w:r>
          </w:p>
        </w:tc>
      </w:tr>
    </w:tbl>
    <w:p w14:paraId="75D13C3D" w14:textId="77777777" w:rsidR="00CE3A22" w:rsidRPr="00CE3A22" w:rsidRDefault="00CE3A22" w:rsidP="005F6535">
      <w:pPr>
        <w:pStyle w:val="3"/>
      </w:pPr>
      <w:r w:rsidRPr="00CE3A22">
        <w:rPr>
          <w:rFonts w:hint="eastAsia"/>
        </w:rPr>
        <w:t>  </w:t>
      </w:r>
      <w:r w:rsidRPr="00CE3A22">
        <w:rPr>
          <w:rFonts w:hint="eastAsia"/>
        </w:rPr>
        <w:t>「自分が犯人ではない」と主張する場合</w:t>
      </w:r>
    </w:p>
    <w:p w14:paraId="7700E472" w14:textId="77777777" w:rsidR="00CE3A22" w:rsidRPr="00CE3A22" w:rsidRDefault="00CE3A22" w:rsidP="00CE3A22">
      <w:pPr>
        <w:widowControl w:val="0"/>
        <w:jc w:val="both"/>
      </w:pPr>
      <w:r w:rsidRPr="00CE3A22">
        <w:rPr>
          <w:rFonts w:hint="eastAsia"/>
        </w:rPr>
        <w:t>まったく関係ないことで容疑をかけられてしまうということがサイバー犯罪では少なからずあります。例えば、ウィルスによってパソコンが遠隔操作され、犯罪に巻き込まれる場合です。</w:t>
      </w:r>
    </w:p>
    <w:p w14:paraId="1FAD2A5B" w14:textId="061FEE7C" w:rsidR="00CE3A22" w:rsidRPr="00CE3A22" w:rsidRDefault="00CE3A22" w:rsidP="00CE3A22">
      <w:pPr>
        <w:widowControl w:val="0"/>
        <w:jc w:val="both"/>
      </w:pPr>
      <w:r w:rsidRPr="00CE3A22">
        <w:rPr>
          <w:rFonts w:hint="eastAsia"/>
        </w:rPr>
        <w:t> </w:t>
      </w:r>
      <w:r w:rsidRPr="00CE3A22">
        <w:rPr>
          <w:rFonts w:hint="eastAsia"/>
        </w:rPr>
        <w:t>まったく身に覚えのない罪に問われているようでしたら、弁護士に相談して、対策を練ることをおすすめします。一人で否認を続けても拘束期間が長引いてしまうこともあるからです。</w:t>
      </w:r>
    </w:p>
    <w:p w14:paraId="513EA51F" w14:textId="77777777" w:rsidR="00CE3A22" w:rsidRPr="00CE3A22" w:rsidRDefault="00CE3A22" w:rsidP="00127C74">
      <w:pPr>
        <w:pStyle w:val="2"/>
        <w:pageBreakBefore/>
      </w:pPr>
      <w:r w:rsidRPr="00CE3A22">
        <w:rPr>
          <w:rFonts w:hint="eastAsia"/>
        </w:rPr>
        <w:lastRenderedPageBreak/>
        <w:t>サイバー犯罪被害者が行っている</w:t>
      </w:r>
      <w:r w:rsidRPr="00CE3A22">
        <w:rPr>
          <w:rFonts w:hint="eastAsia"/>
        </w:rPr>
        <w:t>3</w:t>
      </w:r>
      <w:r w:rsidRPr="00CE3A22">
        <w:rPr>
          <w:rFonts w:hint="eastAsia"/>
        </w:rPr>
        <w:t>つの対処</w:t>
      </w:r>
    </w:p>
    <w:p w14:paraId="6B517BB6" w14:textId="77777777" w:rsidR="00CE3A22" w:rsidRPr="00CE3A22" w:rsidRDefault="00CE3A22" w:rsidP="00CE3A22">
      <w:pPr>
        <w:widowControl w:val="0"/>
        <w:jc w:val="both"/>
      </w:pPr>
      <w:r w:rsidRPr="00CE3A22">
        <w:rPr>
          <w:rFonts w:hint="eastAsia"/>
        </w:rPr>
        <w:t>実際にサイバー犯罪の被害に遭ってしまった方は、どのような対処を行っているのでしょうか。</w:t>
      </w:r>
    </w:p>
    <w:p w14:paraId="3003F313" w14:textId="77777777" w:rsidR="00CE3A22" w:rsidRPr="00CE3A22" w:rsidRDefault="00CE3A22" w:rsidP="00740D4F">
      <w:pPr>
        <w:pStyle w:val="3"/>
      </w:pPr>
      <w:r w:rsidRPr="00CE3A22">
        <w:rPr>
          <w:rFonts w:hint="eastAsia"/>
        </w:rPr>
        <w:t> </w:t>
      </w:r>
      <w:r w:rsidRPr="00CE3A22">
        <w:rPr>
          <w:rFonts w:hint="eastAsia"/>
        </w:rPr>
        <w:t>証拠の確保</w:t>
      </w:r>
    </w:p>
    <w:p w14:paraId="2290E06B" w14:textId="77777777" w:rsidR="00CE3A22" w:rsidRPr="00CE3A22" w:rsidRDefault="00CE3A22" w:rsidP="00CE3A22">
      <w:pPr>
        <w:widowControl w:val="0"/>
        <w:jc w:val="both"/>
      </w:pPr>
      <w:r w:rsidRPr="00CE3A22">
        <w:rPr>
          <w:rFonts w:hint="eastAsia"/>
        </w:rPr>
        <w:t>サイトの</w:t>
      </w:r>
      <w:r w:rsidRPr="00CE3A22">
        <w:rPr>
          <w:rFonts w:hint="eastAsia"/>
        </w:rPr>
        <w:t>URL</w:t>
      </w:r>
      <w:r w:rsidRPr="00CE3A22">
        <w:rPr>
          <w:rFonts w:hint="eastAsia"/>
        </w:rPr>
        <w:t>、住所や電話番号、ページのキャプチャ・スクリーンショット、振り込み用紙の控えなど</w:t>
      </w:r>
      <w:r w:rsidRPr="00CE3A22">
        <w:rPr>
          <w:rFonts w:hint="eastAsia"/>
          <w:b/>
          <w:bCs/>
        </w:rPr>
        <w:t>サイバー犯罪者を捕まえるための証拠を押さえている</w:t>
      </w:r>
      <w:r w:rsidRPr="00CE3A22">
        <w:rPr>
          <w:rFonts w:hint="eastAsia"/>
        </w:rPr>
        <w:t>人もいます。</w:t>
      </w:r>
    </w:p>
    <w:p w14:paraId="2AFE2B69" w14:textId="77777777" w:rsidR="00CE3A22" w:rsidRPr="00CE3A22" w:rsidRDefault="00CE3A22" w:rsidP="00740D4F">
      <w:pPr>
        <w:pStyle w:val="3"/>
      </w:pPr>
      <w:r w:rsidRPr="00CE3A22">
        <w:rPr>
          <w:rFonts w:hint="eastAsia"/>
        </w:rPr>
        <w:t> </w:t>
      </w:r>
      <w:r w:rsidRPr="00CE3A22">
        <w:rPr>
          <w:rFonts w:hint="eastAsia"/>
        </w:rPr>
        <w:t>警察への相談</w:t>
      </w:r>
    </w:p>
    <w:p w14:paraId="73D41A02" w14:textId="77777777" w:rsidR="00CE3A22" w:rsidRPr="00CE3A22" w:rsidRDefault="00CE3A22" w:rsidP="00CE3A22">
      <w:pPr>
        <w:widowControl w:val="0"/>
        <w:jc w:val="both"/>
      </w:pPr>
      <w:r w:rsidRPr="00CE3A22">
        <w:rPr>
          <w:rFonts w:hint="eastAsia"/>
        </w:rPr>
        <w:t>お金や情報を盗まれた場合には警察に行きますよね。被害届の提出や警察に詐欺サイトの情報などの提供を行います。</w:t>
      </w:r>
      <w:r w:rsidRPr="00CE3A22">
        <w:rPr>
          <w:rFonts w:hint="eastAsia"/>
        </w:rPr>
        <w:t> </w:t>
      </w:r>
    </w:p>
    <w:p w14:paraId="2AF6A7C7" w14:textId="77777777" w:rsidR="00CE3A22" w:rsidRPr="00CE3A22" w:rsidRDefault="00CE3A22" w:rsidP="00740D4F">
      <w:pPr>
        <w:pStyle w:val="3"/>
      </w:pPr>
      <w:r w:rsidRPr="00CE3A22">
        <w:rPr>
          <w:rFonts w:hint="eastAsia"/>
        </w:rPr>
        <w:t>弁護士への相談</w:t>
      </w:r>
    </w:p>
    <w:p w14:paraId="538F4A3E" w14:textId="77777777" w:rsidR="00CE3A22" w:rsidRPr="00CE3A22" w:rsidRDefault="00CE3A22" w:rsidP="00CE3A22">
      <w:pPr>
        <w:widowControl w:val="0"/>
        <w:jc w:val="both"/>
      </w:pPr>
      <w:r w:rsidRPr="00CE3A22">
        <w:rPr>
          <w:rFonts w:hint="eastAsia"/>
        </w:rPr>
        <w:t>被害額を回収したい場合や訴訟を起こしたい場合など、トラブル解決のために弁護士に相談する人もいます。</w:t>
      </w:r>
      <w:r w:rsidRPr="00CE3A22">
        <w:rPr>
          <w:rFonts w:hint="eastAsia"/>
        </w:rPr>
        <w:t> </w:t>
      </w:r>
    </w:p>
    <w:p w14:paraId="3B201B45" w14:textId="77777777" w:rsidR="00CE3A22" w:rsidRPr="00CE3A22" w:rsidRDefault="00CE3A22" w:rsidP="00740D4F">
      <w:pPr>
        <w:pStyle w:val="2"/>
      </w:pPr>
      <w:r w:rsidRPr="00CE3A22">
        <w:rPr>
          <w:rFonts w:hint="eastAsia"/>
        </w:rPr>
        <w:t>サイバー犯罪で逮捕された後の流れ</w:t>
      </w:r>
    </w:p>
    <w:p w14:paraId="59C2EB60" w14:textId="77777777" w:rsidR="00CE3A22" w:rsidRPr="00CE3A22" w:rsidRDefault="00CE3A22" w:rsidP="00CE3A22">
      <w:pPr>
        <w:widowControl w:val="0"/>
        <w:jc w:val="both"/>
      </w:pPr>
      <w:r w:rsidRPr="00CE3A22">
        <w:rPr>
          <w:rFonts w:hint="eastAsia"/>
        </w:rPr>
        <w:t>サイバー犯罪で逮捕された後の流れをお伝えします。</w:t>
      </w:r>
      <w:r w:rsidRPr="00CE3A22">
        <w:rPr>
          <w:rFonts w:hint="eastAsia"/>
        </w:rPr>
        <w:t> </w:t>
      </w:r>
    </w:p>
    <w:p w14:paraId="25CC9C64" w14:textId="77777777" w:rsidR="00CE3A22" w:rsidRPr="00CE3A22" w:rsidRDefault="00CE3A22" w:rsidP="00740D4F">
      <w:pPr>
        <w:pStyle w:val="3"/>
      </w:pPr>
      <w:r w:rsidRPr="00CE3A22">
        <w:rPr>
          <w:rFonts w:hint="eastAsia"/>
        </w:rPr>
        <w:t>逮捕から送致まで｜</w:t>
      </w:r>
      <w:r w:rsidRPr="00CE3A22">
        <w:rPr>
          <w:rFonts w:hint="eastAsia"/>
        </w:rPr>
        <w:t>48</w:t>
      </w:r>
      <w:r w:rsidRPr="00CE3A22">
        <w:rPr>
          <w:rFonts w:hint="eastAsia"/>
        </w:rPr>
        <w:t>時間以内</w:t>
      </w:r>
    </w:p>
    <w:p w14:paraId="35986BFD" w14:textId="77777777" w:rsidR="00CE3A22" w:rsidRPr="00CE3A22" w:rsidRDefault="00CE3A22" w:rsidP="00CE3A22">
      <w:pPr>
        <w:widowControl w:val="0"/>
        <w:jc w:val="both"/>
      </w:pPr>
      <w:r w:rsidRPr="00CE3A22">
        <w:rPr>
          <w:rFonts w:hint="eastAsia"/>
        </w:rPr>
        <w:t>警察は逮捕後</w:t>
      </w:r>
      <w:r w:rsidRPr="00CE3A22">
        <w:rPr>
          <w:rFonts w:hint="eastAsia"/>
        </w:rPr>
        <w:t>48</w:t>
      </w:r>
      <w:r w:rsidRPr="00CE3A22">
        <w:rPr>
          <w:rFonts w:hint="eastAsia"/>
        </w:rPr>
        <w:t>時間以内に事件を検察に送致します。この間、友人などはもちろん、家族で会っても接見</w:t>
      </w:r>
      <w:r w:rsidRPr="00CE3A22">
        <w:rPr>
          <w:rFonts w:hint="eastAsia"/>
        </w:rPr>
        <w:t>(</w:t>
      </w:r>
      <w:r w:rsidRPr="00CE3A22">
        <w:rPr>
          <w:rFonts w:hint="eastAsia"/>
        </w:rPr>
        <w:t>面会</w:t>
      </w:r>
      <w:r w:rsidRPr="00CE3A22">
        <w:rPr>
          <w:rFonts w:hint="eastAsia"/>
        </w:rPr>
        <w:t>)</w:t>
      </w:r>
      <w:r w:rsidRPr="00CE3A22">
        <w:rPr>
          <w:rFonts w:hint="eastAsia"/>
        </w:rPr>
        <w:t>できません。</w:t>
      </w:r>
      <w:r w:rsidRPr="00CE3A22">
        <w:rPr>
          <w:rFonts w:hint="eastAsia"/>
        </w:rPr>
        <w:t> </w:t>
      </w:r>
    </w:p>
    <w:p w14:paraId="050DA26D" w14:textId="3D2EC0BE" w:rsidR="00CE3A22" w:rsidRPr="00CE3A22" w:rsidRDefault="00CE3A22" w:rsidP="00CE3A22">
      <w:pPr>
        <w:widowControl w:val="0"/>
        <w:jc w:val="both"/>
      </w:pPr>
      <w:r w:rsidRPr="00CE3A22">
        <w:rPr>
          <w:rFonts w:hint="eastAsia"/>
          <w:b/>
          <w:bCs/>
        </w:rPr>
        <w:t>接見が許されるのは弁護士だけ</w:t>
      </w:r>
      <w:r w:rsidRPr="00CE3A22">
        <w:rPr>
          <w:rFonts w:hint="eastAsia"/>
        </w:rPr>
        <w:t>であり、今後の流れや取調べに対する供述の方法のアドバイスを聞く、無実を証明するための相談などが可能です。</w:t>
      </w:r>
      <w:r w:rsidRPr="00CE3A22">
        <w:rPr>
          <w:rFonts w:hint="eastAsia"/>
        </w:rPr>
        <w:t> </w:t>
      </w:r>
    </w:p>
    <w:p w14:paraId="771CDB94" w14:textId="77777777" w:rsidR="00CE3A22" w:rsidRPr="00CE3A22" w:rsidRDefault="00CE3A22" w:rsidP="009623C1">
      <w:pPr>
        <w:pStyle w:val="3"/>
        <w:pageBreakBefore/>
      </w:pPr>
      <w:r w:rsidRPr="00CE3A22">
        <w:rPr>
          <w:rFonts w:hint="eastAsia"/>
        </w:rPr>
        <w:lastRenderedPageBreak/>
        <w:t>送致から勾留請求まで｜</w:t>
      </w:r>
      <w:r w:rsidRPr="00CE3A22">
        <w:rPr>
          <w:rFonts w:hint="eastAsia"/>
        </w:rPr>
        <w:t>24</w:t>
      </w:r>
      <w:r w:rsidRPr="00CE3A22">
        <w:rPr>
          <w:rFonts w:hint="eastAsia"/>
        </w:rPr>
        <w:t>時間以内</w:t>
      </w:r>
    </w:p>
    <w:p w14:paraId="2920AE82" w14:textId="77777777" w:rsidR="00CE3A22" w:rsidRPr="00CE3A22" w:rsidRDefault="00CE3A22" w:rsidP="00CE3A22">
      <w:pPr>
        <w:widowControl w:val="0"/>
        <w:jc w:val="both"/>
      </w:pPr>
      <w:r w:rsidRPr="00CE3A22">
        <w:rPr>
          <w:rFonts w:hint="eastAsia"/>
        </w:rPr>
        <w:t>送検された検察は</w:t>
      </w:r>
      <w:r w:rsidRPr="00CE3A22">
        <w:rPr>
          <w:rFonts w:hint="eastAsia"/>
        </w:rPr>
        <w:t>24</w:t>
      </w:r>
      <w:r w:rsidRPr="00CE3A22">
        <w:rPr>
          <w:rFonts w:hint="eastAsia"/>
        </w:rPr>
        <w:t>時間以内に被疑者の身柄拘束が必要か否かを判断します。検察は以下のような場合に勾留が必要と判断するようです。</w:t>
      </w:r>
    </w:p>
    <w:p w14:paraId="65D380E0" w14:textId="77777777" w:rsidR="00CE3A22" w:rsidRPr="00CE3A22" w:rsidRDefault="00CE3A22" w:rsidP="00AC4A5A">
      <w:pPr>
        <w:widowControl w:val="0"/>
        <w:numPr>
          <w:ilvl w:val="0"/>
          <w:numId w:val="4"/>
        </w:numPr>
        <w:spacing w:after="0" w:line="240" w:lineRule="auto"/>
        <w:ind w:left="714" w:hanging="357"/>
        <w:jc w:val="both"/>
      </w:pPr>
      <w:r w:rsidRPr="00CE3A22">
        <w:rPr>
          <w:rFonts w:hint="eastAsia"/>
        </w:rPr>
        <w:t>被疑者が定まった住所を持っていない場合</w:t>
      </w:r>
    </w:p>
    <w:p w14:paraId="7E03EE6F" w14:textId="77777777" w:rsidR="00CE3A22" w:rsidRPr="00CE3A22" w:rsidRDefault="00CE3A22" w:rsidP="00AC4A5A">
      <w:pPr>
        <w:widowControl w:val="0"/>
        <w:numPr>
          <w:ilvl w:val="0"/>
          <w:numId w:val="4"/>
        </w:numPr>
        <w:spacing w:after="0" w:line="240" w:lineRule="auto"/>
        <w:ind w:left="714" w:hanging="357"/>
        <w:jc w:val="both"/>
      </w:pPr>
      <w:r w:rsidRPr="00CE3A22">
        <w:rPr>
          <w:rFonts w:hint="eastAsia"/>
        </w:rPr>
        <w:t>証拠隠滅を行うと疑うに足りる相当の理由がある場合</w:t>
      </w:r>
    </w:p>
    <w:p w14:paraId="426C9F6E" w14:textId="740B2EEE" w:rsidR="00CE3A22" w:rsidRPr="00CE3A22" w:rsidRDefault="00CE3A22" w:rsidP="00AC4A5A">
      <w:pPr>
        <w:widowControl w:val="0"/>
        <w:numPr>
          <w:ilvl w:val="0"/>
          <w:numId w:val="4"/>
        </w:numPr>
        <w:spacing w:after="0" w:line="240" w:lineRule="auto"/>
        <w:ind w:left="714" w:hanging="357"/>
        <w:jc w:val="both"/>
      </w:pPr>
      <w:r w:rsidRPr="00CE3A22">
        <w:rPr>
          <w:rFonts w:hint="eastAsia"/>
        </w:rPr>
        <w:t>被疑者が逃亡すると疑うに足りる相当の理由がある場合</w:t>
      </w:r>
    </w:p>
    <w:p w14:paraId="5C2D2456" w14:textId="77777777" w:rsidR="00CE3A22" w:rsidRPr="00CE3A22" w:rsidRDefault="00CE3A22" w:rsidP="00F90A11">
      <w:pPr>
        <w:pStyle w:val="3"/>
      </w:pPr>
      <w:r w:rsidRPr="00CE3A22">
        <w:rPr>
          <w:rFonts w:hint="eastAsia"/>
        </w:rPr>
        <w:t>勾留期間｜原則</w:t>
      </w:r>
      <w:r w:rsidRPr="00CE3A22">
        <w:rPr>
          <w:rFonts w:hint="eastAsia"/>
        </w:rPr>
        <w:t>10</w:t>
      </w:r>
      <w:r w:rsidRPr="00CE3A22">
        <w:rPr>
          <w:rFonts w:hint="eastAsia"/>
        </w:rPr>
        <w:t>日間・最大</w:t>
      </w:r>
      <w:r w:rsidRPr="00CE3A22">
        <w:rPr>
          <w:rFonts w:hint="eastAsia"/>
        </w:rPr>
        <w:t>20</w:t>
      </w:r>
      <w:r w:rsidRPr="00CE3A22">
        <w:rPr>
          <w:rFonts w:hint="eastAsia"/>
        </w:rPr>
        <w:t>日間</w:t>
      </w:r>
    </w:p>
    <w:p w14:paraId="58DB11FE" w14:textId="1D3EEF08" w:rsidR="00CE3A22" w:rsidRPr="00CE3A22" w:rsidRDefault="00CE3A22" w:rsidP="00CE3A22">
      <w:pPr>
        <w:widowControl w:val="0"/>
        <w:jc w:val="both"/>
      </w:pPr>
      <w:r w:rsidRPr="00CE3A22">
        <w:rPr>
          <w:rFonts w:hint="eastAsia"/>
        </w:rPr>
        <w:t>検察官が勾留を請求し、裁判所が認めると被疑者は勾留されます。</w:t>
      </w:r>
      <w:r w:rsidRPr="00CE3A22">
        <w:rPr>
          <w:rFonts w:hint="eastAsia"/>
          <w:b/>
          <w:bCs/>
        </w:rPr>
        <w:t>勾留期間は</w:t>
      </w:r>
      <w:r w:rsidRPr="00CE3A22">
        <w:rPr>
          <w:rFonts w:hint="eastAsia"/>
          <w:b/>
          <w:bCs/>
        </w:rPr>
        <w:t>10</w:t>
      </w:r>
      <w:r w:rsidRPr="00CE3A22">
        <w:rPr>
          <w:rFonts w:hint="eastAsia"/>
          <w:b/>
          <w:bCs/>
        </w:rPr>
        <w:t>日間</w:t>
      </w:r>
      <w:r w:rsidRPr="00CE3A22">
        <w:rPr>
          <w:rFonts w:hint="eastAsia"/>
        </w:rPr>
        <w:t>ですが、検察官が勾留延長の必要があると判断し、裁判所によってその必要性が認められた場合、勾留期間を更に最大</w:t>
      </w:r>
      <w:r w:rsidRPr="00CE3A22">
        <w:rPr>
          <w:rFonts w:hint="eastAsia"/>
        </w:rPr>
        <w:t>10</w:t>
      </w:r>
      <w:r w:rsidRPr="00CE3A22">
        <w:rPr>
          <w:rFonts w:hint="eastAsia"/>
        </w:rPr>
        <w:t>日間を限度に延長することが可能です。</w:t>
      </w:r>
    </w:p>
    <w:p w14:paraId="674E1ED4" w14:textId="77777777" w:rsidR="00CE3A22" w:rsidRPr="00CE3A22" w:rsidRDefault="00CE3A22" w:rsidP="00F90A11">
      <w:pPr>
        <w:pStyle w:val="3"/>
      </w:pPr>
      <w:r w:rsidRPr="00CE3A22">
        <w:rPr>
          <w:rFonts w:hint="eastAsia"/>
        </w:rPr>
        <w:t>起訴・不起訴決定｜逮捕後</w:t>
      </w:r>
      <w:r w:rsidRPr="00CE3A22">
        <w:rPr>
          <w:rFonts w:hint="eastAsia"/>
        </w:rPr>
        <w:t>23</w:t>
      </w:r>
      <w:r w:rsidRPr="00CE3A22">
        <w:rPr>
          <w:rFonts w:hint="eastAsia"/>
        </w:rPr>
        <w:t>日以内</w:t>
      </w:r>
    </w:p>
    <w:p w14:paraId="472CB662" w14:textId="61930F6E" w:rsidR="00CE3A22" w:rsidRPr="00CE3A22" w:rsidRDefault="00CE3A22" w:rsidP="00CE3A22">
      <w:pPr>
        <w:widowControl w:val="0"/>
        <w:jc w:val="both"/>
      </w:pPr>
      <w:r w:rsidRPr="00CE3A22">
        <w:rPr>
          <w:rFonts w:hint="eastAsia"/>
        </w:rPr>
        <w:t>検察官は勾留期間満期までに被疑者の起訴・不起訴を判断します。起訴された場合は統計上</w:t>
      </w:r>
      <w:r w:rsidRPr="00CE3A22">
        <w:rPr>
          <w:rFonts w:hint="eastAsia"/>
        </w:rPr>
        <w:t>99.9</w:t>
      </w:r>
      <w:r w:rsidRPr="00CE3A22">
        <w:rPr>
          <w:rFonts w:hint="eastAsia"/>
        </w:rPr>
        <w:t>％の可能性で有罪判決となるといわれています。なお、不起訴の場合は即刻釈放されます。</w:t>
      </w:r>
    </w:p>
    <w:p w14:paraId="195D9C0E" w14:textId="77777777" w:rsidR="00CE3A22" w:rsidRPr="00CE3A22" w:rsidRDefault="00CE3A22" w:rsidP="00CE3A22">
      <w:pPr>
        <w:widowControl w:val="0"/>
        <w:jc w:val="both"/>
      </w:pPr>
      <w:r w:rsidRPr="00CE3A22">
        <w:rPr>
          <w:rFonts w:hint="eastAsia"/>
        </w:rPr>
        <w:t>なお、有罪の確率が</w:t>
      </w:r>
      <w:r w:rsidRPr="00CE3A22">
        <w:rPr>
          <w:rFonts w:hint="eastAsia"/>
        </w:rPr>
        <w:t>99.9%</w:t>
      </w:r>
      <w:r w:rsidRPr="00CE3A22">
        <w:rPr>
          <w:rFonts w:hint="eastAsia"/>
        </w:rPr>
        <w:t>なのは、確実な証拠を押さえているときにしか検察は起訴しないからです。</w:t>
      </w:r>
    </w:p>
    <w:p w14:paraId="37387F62" w14:textId="77777777" w:rsidR="00CE3A22" w:rsidRPr="00CE3A22" w:rsidRDefault="00CE3A22" w:rsidP="00CE3A22">
      <w:pPr>
        <w:widowControl w:val="0"/>
        <w:jc w:val="both"/>
      </w:pPr>
      <w:r w:rsidRPr="00CE3A22">
        <w:rPr>
          <w:rFonts w:hint="eastAsia"/>
        </w:rPr>
        <w:t> </w:t>
      </w:r>
    </w:p>
    <w:p w14:paraId="0D7B9238" w14:textId="77777777" w:rsidR="00CE3A22" w:rsidRPr="00CE3A22" w:rsidRDefault="00CE3A22" w:rsidP="00F90A11">
      <w:pPr>
        <w:pStyle w:val="2"/>
      </w:pPr>
      <w:r w:rsidRPr="00CE3A22">
        <w:rPr>
          <w:rFonts w:hint="eastAsia"/>
        </w:rPr>
        <w:t>サイバー犯罪の判例</w:t>
      </w:r>
    </w:p>
    <w:p w14:paraId="58A529FC" w14:textId="77777777" w:rsidR="00CE3A22" w:rsidRPr="00CE3A22" w:rsidRDefault="00CE3A22" w:rsidP="00CE3A22">
      <w:pPr>
        <w:widowControl w:val="0"/>
        <w:jc w:val="both"/>
      </w:pPr>
      <w:r w:rsidRPr="00CE3A22">
        <w:rPr>
          <w:rFonts w:hint="eastAsia"/>
        </w:rPr>
        <w:t>サイバー犯罪に関する判例をお伝えします。</w:t>
      </w:r>
      <w:r w:rsidRPr="00CE3A22">
        <w:rPr>
          <w:rFonts w:hint="eastAsia"/>
        </w:rPr>
        <w:t> </w:t>
      </w:r>
    </w:p>
    <w:p w14:paraId="534898DD" w14:textId="77777777" w:rsidR="00CE3A22" w:rsidRPr="00CE3A22" w:rsidRDefault="00CE3A22" w:rsidP="004A73AA">
      <w:pPr>
        <w:pStyle w:val="3"/>
      </w:pPr>
      <w:r w:rsidRPr="00CE3A22">
        <w:rPr>
          <w:rFonts w:hint="eastAsia"/>
        </w:rPr>
        <w:t>不正アクセス行為の禁止等に関する法律違反</w:t>
      </w:r>
    </w:p>
    <w:p w14:paraId="231D3AD7" w14:textId="77777777" w:rsidR="00CE3A22" w:rsidRPr="00CE3A22" w:rsidRDefault="00CE3A22" w:rsidP="003C776C">
      <w:pPr>
        <w:widowControl w:val="0"/>
        <w:jc w:val="both"/>
        <w:rPr>
          <w:b/>
          <w:bCs/>
        </w:rPr>
      </w:pPr>
      <w:r w:rsidRPr="00CE3A22">
        <w:rPr>
          <w:rFonts w:hint="eastAsia"/>
        </w:rPr>
        <w:t> </w:t>
      </w:r>
      <w:r w:rsidRPr="00CE3A22">
        <w:rPr>
          <w:rFonts w:hint="eastAsia"/>
          <w:b/>
          <w:bCs/>
        </w:rPr>
        <w:t>刑罰</w:t>
      </w:r>
    </w:p>
    <w:p w14:paraId="33671ACE" w14:textId="77777777" w:rsidR="00CE3A22" w:rsidRPr="00CE3A22" w:rsidRDefault="00CE3A22" w:rsidP="002029F1">
      <w:pPr>
        <w:widowControl w:val="0"/>
        <w:numPr>
          <w:ilvl w:val="0"/>
          <w:numId w:val="5"/>
        </w:numPr>
        <w:spacing w:after="100" w:afterAutospacing="1" w:line="240" w:lineRule="auto"/>
        <w:ind w:left="714" w:hanging="357"/>
        <w:jc w:val="both"/>
      </w:pPr>
      <w:r w:rsidRPr="00CE3A22">
        <w:rPr>
          <w:rFonts w:hint="eastAsia"/>
        </w:rPr>
        <w:t>懲役</w:t>
      </w:r>
      <w:r w:rsidRPr="00CE3A22">
        <w:rPr>
          <w:rFonts w:hint="eastAsia"/>
        </w:rPr>
        <w:t>8</w:t>
      </w:r>
      <w:r w:rsidRPr="00CE3A22">
        <w:rPr>
          <w:rFonts w:hint="eastAsia"/>
        </w:rPr>
        <w:t>年</w:t>
      </w:r>
    </w:p>
    <w:p w14:paraId="157C1C5E" w14:textId="77777777" w:rsidR="00CE3A22" w:rsidRPr="00CE3A22" w:rsidRDefault="00CE3A22" w:rsidP="002029F1">
      <w:pPr>
        <w:widowControl w:val="0"/>
        <w:numPr>
          <w:ilvl w:val="0"/>
          <w:numId w:val="5"/>
        </w:numPr>
        <w:spacing w:after="100" w:afterAutospacing="1" w:line="240" w:lineRule="auto"/>
        <w:ind w:left="714" w:hanging="357"/>
        <w:jc w:val="both"/>
      </w:pPr>
      <w:r w:rsidRPr="00CE3A22">
        <w:rPr>
          <w:rFonts w:hint="eastAsia"/>
        </w:rPr>
        <w:t>未決勾留日数</w:t>
      </w:r>
      <w:r w:rsidRPr="00CE3A22">
        <w:rPr>
          <w:rFonts w:hint="eastAsia"/>
        </w:rPr>
        <w:t>700</w:t>
      </w:r>
      <w:r w:rsidRPr="00CE3A22">
        <w:rPr>
          <w:rFonts w:hint="eastAsia"/>
        </w:rPr>
        <w:t>日をその刑に算入</w:t>
      </w:r>
    </w:p>
    <w:p w14:paraId="5558F938" w14:textId="77777777" w:rsidR="00CE3A22" w:rsidRPr="00CE3A22" w:rsidRDefault="00CE3A22" w:rsidP="002029F1">
      <w:pPr>
        <w:widowControl w:val="0"/>
        <w:numPr>
          <w:ilvl w:val="0"/>
          <w:numId w:val="5"/>
        </w:numPr>
        <w:spacing w:after="100" w:afterAutospacing="1" w:line="240" w:lineRule="auto"/>
        <w:ind w:left="714" w:hanging="357"/>
        <w:jc w:val="both"/>
      </w:pPr>
      <w:r w:rsidRPr="00CE3A22">
        <w:rPr>
          <w:rFonts w:hint="eastAsia"/>
        </w:rPr>
        <w:t>押収してある無線接続機器</w:t>
      </w:r>
      <w:r w:rsidRPr="00CE3A22">
        <w:rPr>
          <w:rFonts w:hint="eastAsia"/>
        </w:rPr>
        <w:t>1</w:t>
      </w:r>
      <w:r w:rsidRPr="00CE3A22">
        <w:rPr>
          <w:rFonts w:hint="eastAsia"/>
        </w:rPr>
        <w:t>式の没収</w:t>
      </w:r>
    </w:p>
    <w:p w14:paraId="515DC697" w14:textId="77777777" w:rsidR="00CE3A22" w:rsidRPr="00CE3A22" w:rsidRDefault="00CE3A22" w:rsidP="003C776C">
      <w:pPr>
        <w:widowControl w:val="0"/>
        <w:jc w:val="both"/>
        <w:rPr>
          <w:b/>
          <w:bCs/>
        </w:rPr>
      </w:pPr>
      <w:r w:rsidRPr="00CE3A22">
        <w:rPr>
          <w:rFonts w:hint="eastAsia"/>
        </w:rPr>
        <w:t> </w:t>
      </w:r>
      <w:r w:rsidRPr="00CE3A22">
        <w:rPr>
          <w:rFonts w:hint="eastAsia"/>
          <w:b/>
          <w:bCs/>
        </w:rPr>
        <w:t>概要</w:t>
      </w:r>
    </w:p>
    <w:p w14:paraId="15986241" w14:textId="77777777" w:rsidR="00CE3A22" w:rsidRPr="00CE3A22" w:rsidRDefault="00CE3A22" w:rsidP="00CE3A22">
      <w:pPr>
        <w:widowControl w:val="0"/>
        <w:jc w:val="both"/>
      </w:pPr>
      <w:r w:rsidRPr="00CE3A22">
        <w:rPr>
          <w:rFonts w:hint="eastAsia"/>
        </w:rPr>
        <w:lastRenderedPageBreak/>
        <w:t>インターネットバンキングサービスに運営銀行になりすまし、同サービス利用者に対して</w:t>
      </w:r>
      <w:r w:rsidRPr="00CE3A22">
        <w:rPr>
          <w:rFonts w:hint="eastAsia"/>
        </w:rPr>
        <w:t>ID</w:t>
      </w:r>
      <w:r w:rsidRPr="00CE3A22">
        <w:rPr>
          <w:rFonts w:hint="eastAsia"/>
        </w:rPr>
        <w:t>・パスワードを入力させるための</w:t>
      </w:r>
      <w:r w:rsidRPr="00CE3A22">
        <w:rPr>
          <w:rFonts w:hint="eastAsia"/>
        </w:rPr>
        <w:t>Web</w:t>
      </w:r>
      <w:r w:rsidRPr="00CE3A22">
        <w:rPr>
          <w:rFonts w:hint="eastAsia"/>
        </w:rPr>
        <w:t>サイトを立ち上げるなどをした。</w:t>
      </w:r>
    </w:p>
    <w:p w14:paraId="11FE1176" w14:textId="77777777" w:rsidR="00CE3A22" w:rsidRPr="00CE3A22" w:rsidRDefault="00CE3A22" w:rsidP="003C776C">
      <w:pPr>
        <w:widowControl w:val="0"/>
        <w:jc w:val="both"/>
        <w:rPr>
          <w:b/>
          <w:bCs/>
        </w:rPr>
      </w:pPr>
      <w:r w:rsidRPr="00CE3A22">
        <w:rPr>
          <w:rFonts w:hint="eastAsia"/>
        </w:rPr>
        <w:t> </w:t>
      </w:r>
      <w:r w:rsidRPr="00CE3A22">
        <w:rPr>
          <w:rFonts w:hint="eastAsia"/>
          <w:b/>
          <w:bCs/>
        </w:rPr>
        <w:t>補足</w:t>
      </w:r>
    </w:p>
    <w:p w14:paraId="5AF09809" w14:textId="77777777" w:rsidR="00CE3A22" w:rsidRPr="00CE3A22" w:rsidRDefault="00CE3A22" w:rsidP="00CE3A22">
      <w:pPr>
        <w:widowControl w:val="0"/>
        <w:jc w:val="both"/>
      </w:pPr>
      <w:r w:rsidRPr="00CE3A22">
        <w:rPr>
          <w:rFonts w:hint="eastAsia"/>
        </w:rPr>
        <w:t>遠隔操作ウイルス等を利用して不正ログインや不正送金を行ったことに加えて、罪を免れるために行っていた行動が巧妙で悪質だと判断され、比較的重い懲役刑を言い渡された。罪を免れるための行動とは、以下の時効などがあげられる。</w:t>
      </w:r>
    </w:p>
    <w:p w14:paraId="5B0565A3" w14:textId="77777777" w:rsidR="00CE3A22" w:rsidRPr="00CE3A22" w:rsidRDefault="00CE3A22" w:rsidP="003C776C">
      <w:pPr>
        <w:widowControl w:val="0"/>
        <w:tabs>
          <w:tab w:val="num" w:pos="720"/>
        </w:tabs>
        <w:jc w:val="both"/>
      </w:pPr>
      <w:r w:rsidRPr="00CE3A22">
        <w:rPr>
          <w:rFonts w:hint="eastAsia"/>
        </w:rPr>
        <w:t> </w:t>
      </w:r>
      <w:r w:rsidRPr="00CE3A22">
        <w:rPr>
          <w:rFonts w:hint="eastAsia"/>
        </w:rPr>
        <w:t>暗号化鍵を用いて他人の無線ＬＡＮアクセスポイントへ接続したこと</w:t>
      </w:r>
    </w:p>
    <w:p w14:paraId="79190C48" w14:textId="77777777" w:rsidR="00CE3A22" w:rsidRPr="00CE3A22" w:rsidRDefault="00CE3A22" w:rsidP="00CA63B0">
      <w:pPr>
        <w:widowControl w:val="0"/>
        <w:numPr>
          <w:ilvl w:val="0"/>
          <w:numId w:val="6"/>
        </w:numPr>
        <w:spacing w:after="0" w:line="240" w:lineRule="auto"/>
        <w:jc w:val="both"/>
      </w:pPr>
      <w:r w:rsidRPr="00CE3A22">
        <w:rPr>
          <w:rFonts w:hint="eastAsia"/>
        </w:rPr>
        <w:t>中継サーバも経由させて接続元を隠したこと</w:t>
      </w:r>
    </w:p>
    <w:p w14:paraId="50F91FD7" w14:textId="77777777" w:rsidR="00CE3A22" w:rsidRPr="00CE3A22" w:rsidRDefault="00CE3A22" w:rsidP="00CA63B0">
      <w:pPr>
        <w:widowControl w:val="0"/>
        <w:numPr>
          <w:ilvl w:val="0"/>
          <w:numId w:val="6"/>
        </w:numPr>
        <w:spacing w:after="0" w:line="240" w:lineRule="auto"/>
        <w:jc w:val="both"/>
      </w:pPr>
      <w:r w:rsidRPr="00CE3A22">
        <w:rPr>
          <w:rFonts w:hint="eastAsia"/>
        </w:rPr>
        <w:t>不正送金の前には連絡用メールアドレスを変更する</w:t>
      </w:r>
    </w:p>
    <w:tbl>
      <w:tblPr>
        <w:tblW w:w="5000" w:type="pct"/>
        <w:shd w:val="clear" w:color="auto" w:fill="FFFFFF"/>
        <w:tblCellMar>
          <w:left w:w="0" w:type="dxa"/>
          <w:right w:w="0" w:type="dxa"/>
        </w:tblCellMar>
        <w:tblLook w:val="04A0" w:firstRow="1" w:lastRow="0" w:firstColumn="1" w:lastColumn="0" w:noHBand="0" w:noVBand="1"/>
      </w:tblPr>
      <w:tblGrid>
        <w:gridCol w:w="8488"/>
      </w:tblGrid>
      <w:tr w:rsidR="00CE3A22" w:rsidRPr="00CE3A22" w14:paraId="21E0A4CD" w14:textId="77777777" w:rsidTr="003C776C">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00475459" w14:textId="77777777" w:rsidR="00CE3A22" w:rsidRPr="00CE3A22" w:rsidRDefault="00CE3A22" w:rsidP="00BD75FD">
            <w:pPr>
              <w:widowControl w:val="0"/>
              <w:spacing w:after="0"/>
              <w:jc w:val="both"/>
            </w:pPr>
            <w:r w:rsidRPr="00CE3A22">
              <w:rPr>
                <w:rFonts w:hint="eastAsia"/>
              </w:rPr>
              <w:t>＜参考＞</w:t>
            </w:r>
          </w:p>
          <w:p w14:paraId="4B7B9A9F" w14:textId="77777777" w:rsidR="00CE3A22" w:rsidRPr="00CE3A22" w:rsidRDefault="00CE3A22" w:rsidP="00BD75FD">
            <w:pPr>
              <w:widowControl w:val="0"/>
              <w:spacing w:after="0"/>
              <w:jc w:val="both"/>
            </w:pPr>
            <w:r w:rsidRPr="00CE3A22">
              <w:rPr>
                <w:rFonts w:hint="eastAsia"/>
              </w:rPr>
              <w:t>裁判年月日：平成</w:t>
            </w:r>
            <w:r w:rsidRPr="00CE3A22">
              <w:rPr>
                <w:rFonts w:hint="eastAsia"/>
              </w:rPr>
              <w:t>29</w:t>
            </w:r>
            <w:r w:rsidRPr="00CE3A22">
              <w:rPr>
                <w:rFonts w:hint="eastAsia"/>
              </w:rPr>
              <w:t>年４月</w:t>
            </w:r>
            <w:r w:rsidRPr="00CE3A22">
              <w:rPr>
                <w:rFonts w:hint="eastAsia"/>
              </w:rPr>
              <w:t>27</w:t>
            </w:r>
            <w:r w:rsidRPr="00CE3A22">
              <w:rPr>
                <w:rFonts w:hint="eastAsia"/>
              </w:rPr>
              <w:t>日</w:t>
            </w:r>
          </w:p>
          <w:p w14:paraId="5FE799C2" w14:textId="77777777" w:rsidR="00CE3A22" w:rsidRPr="00CE3A22" w:rsidRDefault="00CE3A22" w:rsidP="00BD75FD">
            <w:pPr>
              <w:widowControl w:val="0"/>
              <w:spacing w:after="0"/>
              <w:jc w:val="both"/>
            </w:pPr>
            <w:r w:rsidRPr="00CE3A22">
              <w:rPr>
                <w:rFonts w:hint="eastAsia"/>
              </w:rPr>
              <w:t>裁判所名：東京地</w:t>
            </w:r>
          </w:p>
          <w:p w14:paraId="53028117" w14:textId="77777777" w:rsidR="00CE3A22" w:rsidRPr="00CE3A22" w:rsidRDefault="00CE3A22" w:rsidP="00BD75FD">
            <w:pPr>
              <w:widowControl w:val="0"/>
              <w:spacing w:after="0"/>
              <w:jc w:val="both"/>
            </w:pPr>
            <w:r w:rsidRPr="00CE3A22">
              <w:rPr>
                <w:rFonts w:hint="eastAsia"/>
              </w:rPr>
              <w:t>裁判区分：判決</w:t>
            </w:r>
          </w:p>
          <w:p w14:paraId="221F327D" w14:textId="77777777" w:rsidR="00CE3A22" w:rsidRPr="00CE3A22" w:rsidRDefault="00CE3A22" w:rsidP="00BD75FD">
            <w:pPr>
              <w:widowControl w:val="0"/>
              <w:spacing w:after="0"/>
              <w:jc w:val="both"/>
            </w:pPr>
            <w:r w:rsidRPr="00CE3A22">
              <w:rPr>
                <w:rFonts w:hint="eastAsia"/>
              </w:rPr>
              <w:t>文献番号：</w:t>
            </w:r>
            <w:r w:rsidRPr="00CE3A22">
              <w:rPr>
                <w:rFonts w:hint="eastAsia"/>
              </w:rPr>
              <w:t>2017WLJPCA04279011</w:t>
            </w:r>
          </w:p>
        </w:tc>
      </w:tr>
    </w:tbl>
    <w:p w14:paraId="421F1993" w14:textId="77777777" w:rsidR="00CE3A22" w:rsidRPr="00CE3A22" w:rsidRDefault="00CE3A22" w:rsidP="00047EC2">
      <w:pPr>
        <w:pStyle w:val="2"/>
      </w:pPr>
      <w:r w:rsidRPr="00CE3A22">
        <w:rPr>
          <w:rFonts w:hint="eastAsia"/>
        </w:rPr>
        <w:t> </w:t>
      </w:r>
      <w:r w:rsidRPr="00CE3A22">
        <w:rPr>
          <w:rFonts w:hint="eastAsia"/>
        </w:rPr>
        <w:t>まとめ</w:t>
      </w:r>
    </w:p>
    <w:p w14:paraId="2A806046" w14:textId="4A550041" w:rsidR="00CE3A22" w:rsidRPr="00CE3A22" w:rsidRDefault="00CE3A22" w:rsidP="00CE3A22">
      <w:pPr>
        <w:widowControl w:val="0"/>
        <w:jc w:val="both"/>
      </w:pPr>
      <w:r w:rsidRPr="00CE3A22">
        <w:rPr>
          <w:rFonts w:hint="eastAsia"/>
        </w:rPr>
        <w:t>サイバー犯罪の種類にもよりますが、</w:t>
      </w:r>
      <w:r w:rsidRPr="00CE3A22">
        <w:rPr>
          <w:rFonts w:hint="eastAsia"/>
        </w:rPr>
        <w:t>10</w:t>
      </w:r>
      <w:r w:rsidRPr="00CE3A22">
        <w:rPr>
          <w:rFonts w:hint="eastAsia"/>
        </w:rPr>
        <w:t>年以下の懲役を科させる可能性もあります。長期間社会から隔離されてしまうと、</w:t>
      </w:r>
      <w:r w:rsidRPr="00CE3A22">
        <w:rPr>
          <w:rFonts w:hint="eastAsia"/>
          <w:b/>
          <w:bCs/>
        </w:rPr>
        <w:t>会社を解雇されたり、支払い停滞によって財産が差し押さえられたり</w:t>
      </w:r>
      <w:r w:rsidRPr="00CE3A22">
        <w:rPr>
          <w:rFonts w:hint="eastAsia"/>
        </w:rPr>
        <w:t>するでしょう。</w:t>
      </w:r>
    </w:p>
    <w:p w14:paraId="2F5DC148" w14:textId="0D6E37B5" w:rsidR="00CE3A22" w:rsidRPr="00CE3A22" w:rsidRDefault="00CE3A22" w:rsidP="00CE3A22">
      <w:pPr>
        <w:widowControl w:val="0"/>
        <w:jc w:val="both"/>
      </w:pPr>
      <w:r w:rsidRPr="00CE3A22">
        <w:rPr>
          <w:rFonts w:hint="eastAsia"/>
        </w:rPr>
        <w:t>家族の生活や世間体を考えると、そのような不都合は避けたいでしょう。</w:t>
      </w:r>
    </w:p>
    <w:p w14:paraId="5BC72BCD" w14:textId="58FD6539" w:rsidR="002029F1" w:rsidRDefault="00CE3A22" w:rsidP="00575289">
      <w:pPr>
        <w:widowControl w:val="0"/>
        <w:jc w:val="both"/>
      </w:pPr>
      <w:r w:rsidRPr="00CE3A22">
        <w:rPr>
          <w:rFonts w:hint="eastAsia"/>
        </w:rPr>
        <w:t>万が一、ご自身や家族、知人がサイバー犯罪に手を出してしまった場合には、まずはきちんと反省をし、後の生活のために自首、並びに弁護士への相談を検討することを推奨します。</w:t>
      </w:r>
    </w:p>
    <w:p w14:paraId="0C212416" w14:textId="77777777" w:rsidR="002029F1" w:rsidRDefault="002029F1">
      <w:r>
        <w:br w:type="page"/>
      </w:r>
    </w:p>
    <w:p w14:paraId="4CB1CFBF" w14:textId="77777777" w:rsidR="00B63713" w:rsidRDefault="002029F1">
      <w:pPr>
        <w:pStyle w:val="af6"/>
        <w:tabs>
          <w:tab w:val="right" w:leader="dot" w:pos="8494"/>
        </w:tabs>
        <w:rPr>
          <w:rFonts w:asciiTheme="minorHAnsi" w:eastAsiaTheme="minorEastAsia" w:hAnsiTheme="minorHAnsi" w:cstheme="minorBidi"/>
          <w:noProof/>
          <w:sz w:val="21"/>
        </w:rPr>
      </w:pPr>
      <w:r>
        <w:lastRenderedPageBreak/>
        <w:fldChar w:fldCharType="begin"/>
      </w:r>
      <w:r>
        <w:instrText xml:space="preserve"> </w:instrText>
      </w:r>
      <w:r>
        <w:rPr>
          <w:rFonts w:hint="eastAsia"/>
        </w:rPr>
        <w:instrText>TOA \h \c "2" \p</w:instrText>
      </w:r>
      <w:r>
        <w:instrText xml:space="preserve"> </w:instrText>
      </w:r>
      <w:r>
        <w:fldChar w:fldCharType="separate"/>
      </w:r>
      <w:r w:rsidR="00B63713">
        <w:rPr>
          <w:rFonts w:hint="eastAsia"/>
          <w:noProof/>
        </w:rPr>
        <w:t>法令</w:t>
      </w:r>
    </w:p>
    <w:p w14:paraId="5C7BA674" w14:textId="77777777" w:rsidR="00B63713" w:rsidRDefault="00B63713">
      <w:pPr>
        <w:pStyle w:val="af7"/>
        <w:tabs>
          <w:tab w:val="right" w:leader="dot" w:pos="8494"/>
        </w:tabs>
        <w:rPr>
          <w:noProof/>
        </w:rPr>
      </w:pPr>
      <w:r>
        <w:rPr>
          <w:rFonts w:hint="eastAsia"/>
          <w:noProof/>
        </w:rPr>
        <w:t>刑法第</w:t>
      </w:r>
      <w:r>
        <w:rPr>
          <w:noProof/>
        </w:rPr>
        <w:t>175</w:t>
      </w:r>
      <w:r>
        <w:rPr>
          <w:rFonts w:hint="eastAsia"/>
          <w:noProof/>
        </w:rPr>
        <w:t>条</w:t>
      </w:r>
      <w:r>
        <w:rPr>
          <w:noProof/>
        </w:rPr>
        <w:tab/>
        <w:t>9</w:t>
      </w:r>
    </w:p>
    <w:p w14:paraId="0EADA8B4" w14:textId="77777777" w:rsidR="00B63713" w:rsidRDefault="00B63713">
      <w:pPr>
        <w:pStyle w:val="af7"/>
        <w:tabs>
          <w:tab w:val="right" w:leader="dot" w:pos="8494"/>
        </w:tabs>
        <w:rPr>
          <w:noProof/>
        </w:rPr>
      </w:pPr>
      <w:r>
        <w:rPr>
          <w:rFonts w:hint="eastAsia"/>
          <w:noProof/>
        </w:rPr>
        <w:t>刑法第</w:t>
      </w:r>
      <w:r>
        <w:rPr>
          <w:noProof/>
        </w:rPr>
        <w:t>234</w:t>
      </w:r>
      <w:r>
        <w:rPr>
          <w:rFonts w:hint="eastAsia"/>
          <w:noProof/>
        </w:rPr>
        <w:t>条の</w:t>
      </w:r>
      <w:r>
        <w:rPr>
          <w:noProof/>
        </w:rPr>
        <w:t>2</w:t>
      </w:r>
      <w:r>
        <w:rPr>
          <w:noProof/>
        </w:rPr>
        <w:tab/>
        <w:t>5</w:t>
      </w:r>
    </w:p>
    <w:p w14:paraId="372DBED5" w14:textId="77777777" w:rsidR="00B63713" w:rsidRDefault="00B63713">
      <w:pPr>
        <w:pStyle w:val="af7"/>
        <w:tabs>
          <w:tab w:val="right" w:leader="dot" w:pos="8494"/>
        </w:tabs>
        <w:rPr>
          <w:noProof/>
        </w:rPr>
      </w:pPr>
      <w:r>
        <w:rPr>
          <w:rFonts w:hint="eastAsia"/>
          <w:noProof/>
        </w:rPr>
        <w:t>刑法第</w:t>
      </w:r>
      <w:r>
        <w:rPr>
          <w:noProof/>
        </w:rPr>
        <w:t>246</w:t>
      </w:r>
      <w:r>
        <w:rPr>
          <w:rFonts w:hint="eastAsia"/>
          <w:noProof/>
        </w:rPr>
        <w:t>条</w:t>
      </w:r>
      <w:r>
        <w:rPr>
          <w:noProof/>
        </w:rPr>
        <w:tab/>
        <w:t>5</w:t>
      </w:r>
    </w:p>
    <w:p w14:paraId="70FEC91E" w14:textId="77777777" w:rsidR="00B63713" w:rsidRDefault="00B63713">
      <w:pPr>
        <w:pStyle w:val="af7"/>
        <w:tabs>
          <w:tab w:val="right" w:leader="dot" w:pos="8494"/>
        </w:tabs>
        <w:rPr>
          <w:noProof/>
        </w:rPr>
      </w:pPr>
      <w:r>
        <w:rPr>
          <w:rFonts w:hint="eastAsia"/>
          <w:noProof/>
        </w:rPr>
        <w:t>刑法第</w:t>
      </w:r>
      <w:r>
        <w:rPr>
          <w:noProof/>
        </w:rPr>
        <w:t>246</w:t>
      </w:r>
      <w:r>
        <w:rPr>
          <w:rFonts w:hint="eastAsia"/>
          <w:noProof/>
        </w:rPr>
        <w:t>条の２</w:t>
      </w:r>
      <w:r>
        <w:rPr>
          <w:noProof/>
        </w:rPr>
        <w:tab/>
        <w:t>4</w:t>
      </w:r>
    </w:p>
    <w:p w14:paraId="797678A2" w14:textId="77777777" w:rsidR="00B63713" w:rsidRDefault="00B63713">
      <w:pPr>
        <w:pStyle w:val="af7"/>
        <w:tabs>
          <w:tab w:val="right" w:leader="dot" w:pos="8494"/>
        </w:tabs>
        <w:rPr>
          <w:noProof/>
        </w:rPr>
      </w:pPr>
      <w:r>
        <w:rPr>
          <w:rFonts w:hint="eastAsia"/>
          <w:noProof/>
        </w:rPr>
        <w:t>児童買春、児童ポルノに係る行為等の規制及び処罰並びに児童の保護等に関する法律</w:t>
      </w:r>
      <w:r>
        <w:rPr>
          <w:noProof/>
        </w:rPr>
        <w:t xml:space="preserve"> </w:t>
      </w:r>
      <w:r>
        <w:rPr>
          <w:rFonts w:hint="eastAsia"/>
          <w:noProof/>
        </w:rPr>
        <w:t>第</w:t>
      </w:r>
      <w:r>
        <w:rPr>
          <w:noProof/>
        </w:rPr>
        <w:t>4</w:t>
      </w:r>
      <w:r>
        <w:rPr>
          <w:rFonts w:hint="eastAsia"/>
          <w:noProof/>
        </w:rPr>
        <w:t>条</w:t>
      </w:r>
      <w:r>
        <w:rPr>
          <w:noProof/>
        </w:rPr>
        <w:tab/>
        <w:t>7, 8</w:t>
      </w:r>
    </w:p>
    <w:p w14:paraId="50FEDF0E" w14:textId="77777777" w:rsidR="00B63713" w:rsidRDefault="00B63713">
      <w:pPr>
        <w:pStyle w:val="af7"/>
        <w:tabs>
          <w:tab w:val="right" w:leader="dot" w:pos="8494"/>
        </w:tabs>
        <w:rPr>
          <w:noProof/>
        </w:rPr>
      </w:pPr>
      <w:r>
        <w:rPr>
          <w:rFonts w:hint="eastAsia"/>
          <w:noProof/>
        </w:rPr>
        <w:t>児童買春、児童ポルノに係る行為等の規制及び処罰並びに児童の保護等に関する法律　第７条</w:t>
      </w:r>
      <w:r>
        <w:rPr>
          <w:noProof/>
        </w:rPr>
        <w:tab/>
        <w:t>9</w:t>
      </w:r>
    </w:p>
    <w:p w14:paraId="5CBFEDD5" w14:textId="77777777" w:rsidR="00B63713" w:rsidRDefault="00B63713">
      <w:pPr>
        <w:pStyle w:val="af7"/>
        <w:tabs>
          <w:tab w:val="right" w:leader="dot" w:pos="8494"/>
        </w:tabs>
        <w:rPr>
          <w:noProof/>
        </w:rPr>
      </w:pPr>
      <w:r>
        <w:rPr>
          <w:rFonts w:hint="eastAsia"/>
          <w:noProof/>
        </w:rPr>
        <w:t>児童福祉法第</w:t>
      </w:r>
      <w:r>
        <w:rPr>
          <w:noProof/>
        </w:rPr>
        <w:t>34</w:t>
      </w:r>
      <w:r>
        <w:rPr>
          <w:rFonts w:hint="eastAsia"/>
          <w:noProof/>
        </w:rPr>
        <w:t>条・同法第</w:t>
      </w:r>
      <w:r>
        <w:rPr>
          <w:noProof/>
        </w:rPr>
        <w:t>60</w:t>
      </w:r>
      <w:r>
        <w:rPr>
          <w:rFonts w:hint="eastAsia"/>
          <w:noProof/>
        </w:rPr>
        <w:t>条</w:t>
      </w:r>
      <w:r>
        <w:rPr>
          <w:noProof/>
        </w:rPr>
        <w:tab/>
        <w:t>8</w:t>
      </w:r>
    </w:p>
    <w:p w14:paraId="4A13E4BD" w14:textId="77777777" w:rsidR="00B63713" w:rsidRDefault="00B63713">
      <w:pPr>
        <w:pStyle w:val="af7"/>
        <w:tabs>
          <w:tab w:val="right" w:leader="dot" w:pos="8494"/>
        </w:tabs>
        <w:rPr>
          <w:noProof/>
        </w:rPr>
      </w:pPr>
      <w:r>
        <w:rPr>
          <w:rFonts w:hint="eastAsia"/>
          <w:noProof/>
        </w:rPr>
        <w:t>商標法　第</w:t>
      </w:r>
      <w:r>
        <w:rPr>
          <w:noProof/>
        </w:rPr>
        <w:t>78</w:t>
      </w:r>
      <w:r>
        <w:rPr>
          <w:rFonts w:hint="eastAsia"/>
          <w:noProof/>
        </w:rPr>
        <w:t>条</w:t>
      </w:r>
      <w:r>
        <w:rPr>
          <w:noProof/>
        </w:rPr>
        <w:tab/>
        <w:t>10</w:t>
      </w:r>
    </w:p>
    <w:p w14:paraId="783AF0C3" w14:textId="77777777" w:rsidR="00B63713" w:rsidRDefault="00B63713">
      <w:pPr>
        <w:pStyle w:val="af7"/>
        <w:tabs>
          <w:tab w:val="right" w:leader="dot" w:pos="8494"/>
        </w:tabs>
        <w:rPr>
          <w:noProof/>
        </w:rPr>
      </w:pPr>
      <w:r>
        <w:rPr>
          <w:rFonts w:hint="eastAsia"/>
          <w:noProof/>
        </w:rPr>
        <w:t>著作権法　第</w:t>
      </w:r>
      <w:r>
        <w:rPr>
          <w:noProof/>
        </w:rPr>
        <w:t>119</w:t>
      </w:r>
      <w:r>
        <w:rPr>
          <w:rFonts w:hint="eastAsia"/>
          <w:noProof/>
        </w:rPr>
        <w:t>条</w:t>
      </w:r>
      <w:r>
        <w:rPr>
          <w:noProof/>
        </w:rPr>
        <w:tab/>
        <w:t>10</w:t>
      </w:r>
    </w:p>
    <w:p w14:paraId="08335B56" w14:textId="77777777" w:rsidR="00B63713" w:rsidRDefault="00B63713">
      <w:pPr>
        <w:pStyle w:val="af7"/>
        <w:tabs>
          <w:tab w:val="right" w:leader="dot" w:pos="8494"/>
        </w:tabs>
        <w:rPr>
          <w:noProof/>
        </w:rPr>
      </w:pPr>
      <w:r>
        <w:rPr>
          <w:rFonts w:hint="eastAsia"/>
          <w:noProof/>
        </w:rPr>
        <w:t>東京都青少年の健全な育成に関する条例第</w:t>
      </w:r>
      <w:r>
        <w:rPr>
          <w:noProof/>
        </w:rPr>
        <w:t>18</w:t>
      </w:r>
      <w:r>
        <w:rPr>
          <w:rFonts w:hint="eastAsia"/>
          <w:noProof/>
        </w:rPr>
        <w:t>条・第</w:t>
      </w:r>
      <w:r>
        <w:rPr>
          <w:noProof/>
        </w:rPr>
        <w:t>24</w:t>
      </w:r>
      <w:r>
        <w:rPr>
          <w:rFonts w:hint="eastAsia"/>
          <w:noProof/>
        </w:rPr>
        <w:t>条</w:t>
      </w:r>
      <w:r>
        <w:rPr>
          <w:noProof/>
        </w:rPr>
        <w:tab/>
        <w:t>7</w:t>
      </w:r>
    </w:p>
    <w:p w14:paraId="35439456" w14:textId="77777777" w:rsidR="00B63713" w:rsidRDefault="00B63713">
      <w:pPr>
        <w:pStyle w:val="af7"/>
        <w:tabs>
          <w:tab w:val="right" w:leader="dot" w:pos="8494"/>
        </w:tabs>
        <w:rPr>
          <w:noProof/>
        </w:rPr>
      </w:pPr>
      <w:r>
        <w:rPr>
          <w:rFonts w:hint="eastAsia"/>
          <w:noProof/>
        </w:rPr>
        <w:t>不正アクセス行為の禁止等に関する法律第</w:t>
      </w:r>
      <w:r>
        <w:rPr>
          <w:noProof/>
        </w:rPr>
        <w:t>3</w:t>
      </w:r>
      <w:r>
        <w:rPr>
          <w:rFonts w:hint="eastAsia"/>
          <w:noProof/>
        </w:rPr>
        <w:t>条・同法第</w:t>
      </w:r>
      <w:r>
        <w:rPr>
          <w:noProof/>
        </w:rPr>
        <w:t>11</w:t>
      </w:r>
      <w:r>
        <w:rPr>
          <w:rFonts w:hint="eastAsia"/>
          <w:noProof/>
        </w:rPr>
        <w:t>条</w:t>
      </w:r>
      <w:r>
        <w:rPr>
          <w:noProof/>
        </w:rPr>
        <w:tab/>
        <w:t>4</w:t>
      </w:r>
    </w:p>
    <w:p w14:paraId="554F29A4" w14:textId="294EBCE8" w:rsidR="00CE3A22" w:rsidRPr="00CE3A22" w:rsidRDefault="002029F1" w:rsidP="00575289">
      <w:pPr>
        <w:widowControl w:val="0"/>
        <w:jc w:val="both"/>
      </w:pPr>
      <w:r>
        <w:fldChar w:fldCharType="end"/>
      </w:r>
    </w:p>
    <w:sectPr w:rsidR="00CE3A22" w:rsidRPr="00CE3A22" w:rsidSect="003C77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910F" w14:textId="77777777" w:rsidR="00AC1EDF" w:rsidRDefault="00AC1EDF" w:rsidP="00AC1EDF">
      <w:pPr>
        <w:spacing w:after="0" w:line="240" w:lineRule="auto"/>
      </w:pPr>
      <w:r>
        <w:separator/>
      </w:r>
    </w:p>
  </w:endnote>
  <w:endnote w:type="continuationSeparator" w:id="0">
    <w:p w14:paraId="340F9D1C" w14:textId="77777777" w:rsidR="00AC1EDF" w:rsidRDefault="00AC1EDF" w:rsidP="00AC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altName w:val="Cambr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6AEA" w14:textId="77777777" w:rsidR="00AC1EDF" w:rsidRDefault="00AC1EDF" w:rsidP="00AC1EDF">
      <w:pPr>
        <w:spacing w:after="0" w:line="240" w:lineRule="auto"/>
      </w:pPr>
      <w:r>
        <w:separator/>
      </w:r>
    </w:p>
  </w:footnote>
  <w:footnote w:type="continuationSeparator" w:id="0">
    <w:p w14:paraId="32AD56E6" w14:textId="77777777" w:rsidR="00AC1EDF" w:rsidRDefault="00AC1EDF" w:rsidP="00AC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212"/>
    <w:multiLevelType w:val="multilevel"/>
    <w:tmpl w:val="C62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C5260"/>
    <w:multiLevelType w:val="multilevel"/>
    <w:tmpl w:val="DC42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6156A"/>
    <w:multiLevelType w:val="multilevel"/>
    <w:tmpl w:val="5D3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169EB"/>
    <w:multiLevelType w:val="multilevel"/>
    <w:tmpl w:val="7100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554738"/>
    <w:multiLevelType w:val="multilevel"/>
    <w:tmpl w:val="D34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466FBA"/>
    <w:multiLevelType w:val="multilevel"/>
    <w:tmpl w:val="13D2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D9"/>
    <w:rsid w:val="00001CF9"/>
    <w:rsid w:val="00047EC2"/>
    <w:rsid w:val="00071E2F"/>
    <w:rsid w:val="000976D7"/>
    <w:rsid w:val="000C3342"/>
    <w:rsid w:val="000D2972"/>
    <w:rsid w:val="00127C74"/>
    <w:rsid w:val="001329DF"/>
    <w:rsid w:val="001536E0"/>
    <w:rsid w:val="001A412C"/>
    <w:rsid w:val="001F235B"/>
    <w:rsid w:val="002029F1"/>
    <w:rsid w:val="002152C2"/>
    <w:rsid w:val="00222D5B"/>
    <w:rsid w:val="00244ED9"/>
    <w:rsid w:val="00271563"/>
    <w:rsid w:val="00276936"/>
    <w:rsid w:val="0027748F"/>
    <w:rsid w:val="002943A8"/>
    <w:rsid w:val="002B3FE8"/>
    <w:rsid w:val="002F198D"/>
    <w:rsid w:val="002F4CBC"/>
    <w:rsid w:val="00360361"/>
    <w:rsid w:val="00381EFF"/>
    <w:rsid w:val="003A30EA"/>
    <w:rsid w:val="003B7750"/>
    <w:rsid w:val="003C776C"/>
    <w:rsid w:val="003D6974"/>
    <w:rsid w:val="003F07C0"/>
    <w:rsid w:val="003F0D45"/>
    <w:rsid w:val="00423E3C"/>
    <w:rsid w:val="004401CE"/>
    <w:rsid w:val="00457F56"/>
    <w:rsid w:val="004A73AA"/>
    <w:rsid w:val="005020F8"/>
    <w:rsid w:val="0053736E"/>
    <w:rsid w:val="00575289"/>
    <w:rsid w:val="005807A4"/>
    <w:rsid w:val="0059031B"/>
    <w:rsid w:val="005910CA"/>
    <w:rsid w:val="005B4038"/>
    <w:rsid w:val="005C3FE0"/>
    <w:rsid w:val="005F6535"/>
    <w:rsid w:val="005F7C13"/>
    <w:rsid w:val="006010F9"/>
    <w:rsid w:val="00666BC6"/>
    <w:rsid w:val="0067359C"/>
    <w:rsid w:val="00684590"/>
    <w:rsid w:val="00694EC6"/>
    <w:rsid w:val="00695316"/>
    <w:rsid w:val="006B0ABC"/>
    <w:rsid w:val="006D7F65"/>
    <w:rsid w:val="006E1789"/>
    <w:rsid w:val="00725C6F"/>
    <w:rsid w:val="00740D4F"/>
    <w:rsid w:val="00744749"/>
    <w:rsid w:val="00786CED"/>
    <w:rsid w:val="00787144"/>
    <w:rsid w:val="007A11D1"/>
    <w:rsid w:val="007A2717"/>
    <w:rsid w:val="007B4D03"/>
    <w:rsid w:val="007D4D2D"/>
    <w:rsid w:val="008007C8"/>
    <w:rsid w:val="008009D8"/>
    <w:rsid w:val="008A5D04"/>
    <w:rsid w:val="008B7ED8"/>
    <w:rsid w:val="008C2CE0"/>
    <w:rsid w:val="009623C1"/>
    <w:rsid w:val="00962E13"/>
    <w:rsid w:val="00966FA4"/>
    <w:rsid w:val="009E4D33"/>
    <w:rsid w:val="009F4557"/>
    <w:rsid w:val="00A44EA6"/>
    <w:rsid w:val="00A5287D"/>
    <w:rsid w:val="00A52E86"/>
    <w:rsid w:val="00A64651"/>
    <w:rsid w:val="00A94E3F"/>
    <w:rsid w:val="00AC1EDF"/>
    <w:rsid w:val="00AC4A5A"/>
    <w:rsid w:val="00B45BE3"/>
    <w:rsid w:val="00B63713"/>
    <w:rsid w:val="00B734A3"/>
    <w:rsid w:val="00BA0DC6"/>
    <w:rsid w:val="00BC57D9"/>
    <w:rsid w:val="00BD75FD"/>
    <w:rsid w:val="00BE54A1"/>
    <w:rsid w:val="00BF25CB"/>
    <w:rsid w:val="00C20F09"/>
    <w:rsid w:val="00C35978"/>
    <w:rsid w:val="00C35D09"/>
    <w:rsid w:val="00C75031"/>
    <w:rsid w:val="00CA63B0"/>
    <w:rsid w:val="00CC664F"/>
    <w:rsid w:val="00CE3A22"/>
    <w:rsid w:val="00DD51AE"/>
    <w:rsid w:val="00E34F35"/>
    <w:rsid w:val="00E37643"/>
    <w:rsid w:val="00E70F56"/>
    <w:rsid w:val="00E81FA5"/>
    <w:rsid w:val="00E92477"/>
    <w:rsid w:val="00ED1E28"/>
    <w:rsid w:val="00F04FF7"/>
    <w:rsid w:val="00F05B3D"/>
    <w:rsid w:val="00F51931"/>
    <w:rsid w:val="00F65527"/>
    <w:rsid w:val="00F85080"/>
    <w:rsid w:val="00F858BA"/>
    <w:rsid w:val="00F90A11"/>
    <w:rsid w:val="00F92984"/>
    <w:rsid w:val="00FE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5016EF"/>
  <w15:chartTrackingRefBased/>
  <w15:docId w15:val="{E2B73CE8-FB76-47F5-9E42-7D723209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1D1"/>
  </w:style>
  <w:style w:type="paragraph" w:styleId="1">
    <w:name w:val="heading 1"/>
    <w:basedOn w:val="a"/>
    <w:next w:val="a"/>
    <w:link w:val="10"/>
    <w:uiPriority w:val="9"/>
    <w:qFormat/>
    <w:rsid w:val="007A11D1"/>
    <w:pPr>
      <w:pBdr>
        <w:bottom w:val="thinThickSmallGap" w:sz="12" w:space="1" w:color="618096" w:themeColor="accent2" w:themeShade="BF"/>
      </w:pBdr>
      <w:spacing w:before="400"/>
      <w:jc w:val="center"/>
      <w:outlineLvl w:val="0"/>
    </w:pPr>
    <w:rPr>
      <w:caps/>
      <w:color w:val="415665" w:themeColor="accent2" w:themeShade="80"/>
      <w:spacing w:val="20"/>
      <w:sz w:val="28"/>
      <w:szCs w:val="28"/>
    </w:rPr>
  </w:style>
  <w:style w:type="paragraph" w:styleId="2">
    <w:name w:val="heading 2"/>
    <w:basedOn w:val="a"/>
    <w:next w:val="a"/>
    <w:link w:val="20"/>
    <w:uiPriority w:val="9"/>
    <w:unhideWhenUsed/>
    <w:qFormat/>
    <w:rsid w:val="007A11D1"/>
    <w:pPr>
      <w:pBdr>
        <w:bottom w:val="single" w:sz="4" w:space="1" w:color="405564" w:themeColor="accent2" w:themeShade="7F"/>
      </w:pBdr>
      <w:spacing w:before="400"/>
      <w:jc w:val="center"/>
      <w:outlineLvl w:val="1"/>
    </w:pPr>
    <w:rPr>
      <w:caps/>
      <w:color w:val="415665" w:themeColor="accent2" w:themeShade="80"/>
      <w:spacing w:val="15"/>
      <w:sz w:val="24"/>
      <w:szCs w:val="24"/>
    </w:rPr>
  </w:style>
  <w:style w:type="paragraph" w:styleId="3">
    <w:name w:val="heading 3"/>
    <w:basedOn w:val="a"/>
    <w:next w:val="a"/>
    <w:link w:val="30"/>
    <w:uiPriority w:val="9"/>
    <w:unhideWhenUsed/>
    <w:qFormat/>
    <w:rsid w:val="007A11D1"/>
    <w:pPr>
      <w:pBdr>
        <w:top w:val="dotted" w:sz="4" w:space="1" w:color="405564" w:themeColor="accent2" w:themeShade="7F"/>
        <w:bottom w:val="dotted" w:sz="4" w:space="1" w:color="405564" w:themeColor="accent2" w:themeShade="7F"/>
      </w:pBdr>
      <w:spacing w:before="300"/>
      <w:jc w:val="center"/>
      <w:outlineLvl w:val="2"/>
    </w:pPr>
    <w:rPr>
      <w:caps/>
      <w:color w:val="405564" w:themeColor="accent2" w:themeShade="7F"/>
      <w:sz w:val="24"/>
      <w:szCs w:val="24"/>
    </w:rPr>
  </w:style>
  <w:style w:type="paragraph" w:styleId="4">
    <w:name w:val="heading 4"/>
    <w:basedOn w:val="a"/>
    <w:next w:val="a"/>
    <w:link w:val="40"/>
    <w:uiPriority w:val="9"/>
    <w:unhideWhenUsed/>
    <w:qFormat/>
    <w:rsid w:val="007A11D1"/>
    <w:pPr>
      <w:pBdr>
        <w:bottom w:val="dotted" w:sz="4" w:space="1" w:color="618096" w:themeColor="accent2" w:themeShade="BF"/>
      </w:pBdr>
      <w:spacing w:after="120"/>
      <w:jc w:val="center"/>
      <w:outlineLvl w:val="3"/>
    </w:pPr>
    <w:rPr>
      <w:caps/>
      <w:color w:val="405564" w:themeColor="accent2" w:themeShade="7F"/>
      <w:spacing w:val="10"/>
    </w:rPr>
  </w:style>
  <w:style w:type="paragraph" w:styleId="5">
    <w:name w:val="heading 5"/>
    <w:basedOn w:val="a"/>
    <w:next w:val="a"/>
    <w:link w:val="50"/>
    <w:uiPriority w:val="9"/>
    <w:semiHidden/>
    <w:unhideWhenUsed/>
    <w:qFormat/>
    <w:rsid w:val="007A11D1"/>
    <w:pPr>
      <w:spacing w:before="320" w:after="120"/>
      <w:jc w:val="center"/>
      <w:outlineLvl w:val="4"/>
    </w:pPr>
    <w:rPr>
      <w:caps/>
      <w:color w:val="405564" w:themeColor="accent2" w:themeShade="7F"/>
      <w:spacing w:val="10"/>
    </w:rPr>
  </w:style>
  <w:style w:type="paragraph" w:styleId="6">
    <w:name w:val="heading 6"/>
    <w:basedOn w:val="a"/>
    <w:next w:val="a"/>
    <w:link w:val="60"/>
    <w:uiPriority w:val="9"/>
    <w:semiHidden/>
    <w:unhideWhenUsed/>
    <w:qFormat/>
    <w:rsid w:val="007A11D1"/>
    <w:pPr>
      <w:spacing w:after="120"/>
      <w:jc w:val="center"/>
      <w:outlineLvl w:val="5"/>
    </w:pPr>
    <w:rPr>
      <w:caps/>
      <w:color w:val="618096" w:themeColor="accent2" w:themeShade="BF"/>
      <w:spacing w:val="10"/>
    </w:rPr>
  </w:style>
  <w:style w:type="paragraph" w:styleId="7">
    <w:name w:val="heading 7"/>
    <w:basedOn w:val="a"/>
    <w:next w:val="a"/>
    <w:link w:val="70"/>
    <w:uiPriority w:val="9"/>
    <w:semiHidden/>
    <w:unhideWhenUsed/>
    <w:qFormat/>
    <w:rsid w:val="007A11D1"/>
    <w:pPr>
      <w:spacing w:after="120"/>
      <w:jc w:val="center"/>
      <w:outlineLvl w:val="6"/>
    </w:pPr>
    <w:rPr>
      <w:i/>
      <w:iCs/>
      <w:caps/>
      <w:color w:val="618096" w:themeColor="accent2" w:themeShade="BF"/>
      <w:spacing w:val="10"/>
    </w:rPr>
  </w:style>
  <w:style w:type="paragraph" w:styleId="8">
    <w:name w:val="heading 8"/>
    <w:basedOn w:val="a"/>
    <w:next w:val="a"/>
    <w:link w:val="80"/>
    <w:uiPriority w:val="9"/>
    <w:semiHidden/>
    <w:unhideWhenUsed/>
    <w:qFormat/>
    <w:rsid w:val="007A11D1"/>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A11D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1D1"/>
    <w:rPr>
      <w:caps/>
      <w:color w:val="415665" w:themeColor="accent2" w:themeShade="80"/>
      <w:spacing w:val="20"/>
      <w:sz w:val="28"/>
      <w:szCs w:val="28"/>
    </w:rPr>
  </w:style>
  <w:style w:type="paragraph" w:styleId="a3">
    <w:name w:val="Bibliography"/>
    <w:basedOn w:val="a"/>
    <w:next w:val="a"/>
    <w:uiPriority w:val="37"/>
    <w:unhideWhenUsed/>
    <w:rsid w:val="00BC57D9"/>
  </w:style>
  <w:style w:type="character" w:styleId="a4">
    <w:name w:val="Hyperlink"/>
    <w:basedOn w:val="a0"/>
    <w:uiPriority w:val="99"/>
    <w:unhideWhenUsed/>
    <w:rsid w:val="00CE3A22"/>
    <w:rPr>
      <w:color w:val="67AABF" w:themeColor="hyperlink"/>
      <w:u w:val="single"/>
    </w:rPr>
  </w:style>
  <w:style w:type="character" w:styleId="a5">
    <w:name w:val="Unresolved Mention"/>
    <w:basedOn w:val="a0"/>
    <w:uiPriority w:val="99"/>
    <w:semiHidden/>
    <w:unhideWhenUsed/>
    <w:rsid w:val="00CE3A22"/>
    <w:rPr>
      <w:color w:val="605E5C"/>
      <w:shd w:val="clear" w:color="auto" w:fill="E1DFDD"/>
    </w:rPr>
  </w:style>
  <w:style w:type="character" w:customStyle="1" w:styleId="20">
    <w:name w:val="見出し 2 (文字)"/>
    <w:basedOn w:val="a0"/>
    <w:link w:val="2"/>
    <w:uiPriority w:val="9"/>
    <w:rsid w:val="007A11D1"/>
    <w:rPr>
      <w:caps/>
      <w:color w:val="415665" w:themeColor="accent2" w:themeShade="80"/>
      <w:spacing w:val="15"/>
      <w:sz w:val="24"/>
      <w:szCs w:val="24"/>
    </w:rPr>
  </w:style>
  <w:style w:type="character" w:customStyle="1" w:styleId="30">
    <w:name w:val="見出し 3 (文字)"/>
    <w:basedOn w:val="a0"/>
    <w:link w:val="3"/>
    <w:uiPriority w:val="9"/>
    <w:rsid w:val="007A11D1"/>
    <w:rPr>
      <w:caps/>
      <w:color w:val="405564" w:themeColor="accent2" w:themeShade="7F"/>
      <w:sz w:val="24"/>
      <w:szCs w:val="24"/>
    </w:rPr>
  </w:style>
  <w:style w:type="character" w:customStyle="1" w:styleId="40">
    <w:name w:val="見出し 4 (文字)"/>
    <w:basedOn w:val="a0"/>
    <w:link w:val="4"/>
    <w:uiPriority w:val="9"/>
    <w:rsid w:val="007A11D1"/>
    <w:rPr>
      <w:caps/>
      <w:color w:val="405564" w:themeColor="accent2" w:themeShade="7F"/>
      <w:spacing w:val="10"/>
    </w:rPr>
  </w:style>
  <w:style w:type="character" w:customStyle="1" w:styleId="50">
    <w:name w:val="見出し 5 (文字)"/>
    <w:basedOn w:val="a0"/>
    <w:link w:val="5"/>
    <w:uiPriority w:val="9"/>
    <w:semiHidden/>
    <w:rsid w:val="007A11D1"/>
    <w:rPr>
      <w:caps/>
      <w:color w:val="405564" w:themeColor="accent2" w:themeShade="7F"/>
      <w:spacing w:val="10"/>
    </w:rPr>
  </w:style>
  <w:style w:type="character" w:customStyle="1" w:styleId="60">
    <w:name w:val="見出し 6 (文字)"/>
    <w:basedOn w:val="a0"/>
    <w:link w:val="6"/>
    <w:uiPriority w:val="9"/>
    <w:semiHidden/>
    <w:rsid w:val="007A11D1"/>
    <w:rPr>
      <w:caps/>
      <w:color w:val="618096" w:themeColor="accent2" w:themeShade="BF"/>
      <w:spacing w:val="10"/>
    </w:rPr>
  </w:style>
  <w:style w:type="character" w:customStyle="1" w:styleId="70">
    <w:name w:val="見出し 7 (文字)"/>
    <w:basedOn w:val="a0"/>
    <w:link w:val="7"/>
    <w:uiPriority w:val="9"/>
    <w:semiHidden/>
    <w:rsid w:val="007A11D1"/>
    <w:rPr>
      <w:i/>
      <w:iCs/>
      <w:caps/>
      <w:color w:val="618096" w:themeColor="accent2" w:themeShade="BF"/>
      <w:spacing w:val="10"/>
    </w:rPr>
  </w:style>
  <w:style w:type="character" w:customStyle="1" w:styleId="80">
    <w:name w:val="見出し 8 (文字)"/>
    <w:basedOn w:val="a0"/>
    <w:link w:val="8"/>
    <w:uiPriority w:val="9"/>
    <w:semiHidden/>
    <w:rsid w:val="007A11D1"/>
    <w:rPr>
      <w:caps/>
      <w:spacing w:val="10"/>
      <w:sz w:val="20"/>
      <w:szCs w:val="20"/>
    </w:rPr>
  </w:style>
  <w:style w:type="character" w:customStyle="1" w:styleId="90">
    <w:name w:val="見出し 9 (文字)"/>
    <w:basedOn w:val="a0"/>
    <w:link w:val="9"/>
    <w:uiPriority w:val="9"/>
    <w:semiHidden/>
    <w:rsid w:val="007A11D1"/>
    <w:rPr>
      <w:i/>
      <w:iCs/>
      <w:caps/>
      <w:spacing w:val="10"/>
      <w:sz w:val="20"/>
      <w:szCs w:val="20"/>
    </w:rPr>
  </w:style>
  <w:style w:type="paragraph" w:styleId="a6">
    <w:name w:val="caption"/>
    <w:basedOn w:val="a"/>
    <w:next w:val="a"/>
    <w:uiPriority w:val="35"/>
    <w:semiHidden/>
    <w:unhideWhenUsed/>
    <w:qFormat/>
    <w:rsid w:val="007A11D1"/>
    <w:rPr>
      <w:caps/>
      <w:spacing w:val="10"/>
      <w:sz w:val="18"/>
      <w:szCs w:val="18"/>
    </w:rPr>
  </w:style>
  <w:style w:type="paragraph" w:styleId="a7">
    <w:name w:val="Title"/>
    <w:basedOn w:val="a"/>
    <w:next w:val="a"/>
    <w:link w:val="a8"/>
    <w:uiPriority w:val="10"/>
    <w:qFormat/>
    <w:rsid w:val="007A11D1"/>
    <w:pPr>
      <w:pBdr>
        <w:top w:val="dotted" w:sz="2" w:space="1" w:color="415665" w:themeColor="accent2" w:themeShade="80"/>
        <w:bottom w:val="dotted" w:sz="2" w:space="6" w:color="415665" w:themeColor="accent2" w:themeShade="80"/>
      </w:pBdr>
      <w:spacing w:before="500" w:after="300" w:line="240" w:lineRule="auto"/>
      <w:jc w:val="center"/>
    </w:pPr>
    <w:rPr>
      <w:caps/>
      <w:color w:val="415665" w:themeColor="accent2" w:themeShade="80"/>
      <w:spacing w:val="50"/>
      <w:sz w:val="44"/>
      <w:szCs w:val="44"/>
    </w:rPr>
  </w:style>
  <w:style w:type="character" w:customStyle="1" w:styleId="a8">
    <w:name w:val="表題 (文字)"/>
    <w:basedOn w:val="a0"/>
    <w:link w:val="a7"/>
    <w:uiPriority w:val="10"/>
    <w:rsid w:val="007A11D1"/>
    <w:rPr>
      <w:caps/>
      <w:color w:val="415665" w:themeColor="accent2" w:themeShade="80"/>
      <w:spacing w:val="50"/>
      <w:sz w:val="44"/>
      <w:szCs w:val="44"/>
    </w:rPr>
  </w:style>
  <w:style w:type="paragraph" w:styleId="a9">
    <w:name w:val="Subtitle"/>
    <w:basedOn w:val="a"/>
    <w:next w:val="a"/>
    <w:link w:val="aa"/>
    <w:uiPriority w:val="11"/>
    <w:qFormat/>
    <w:rsid w:val="007A11D1"/>
    <w:pPr>
      <w:spacing w:after="560" w:line="240" w:lineRule="auto"/>
      <w:jc w:val="center"/>
    </w:pPr>
    <w:rPr>
      <w:caps/>
      <w:spacing w:val="20"/>
      <w:sz w:val="18"/>
      <w:szCs w:val="18"/>
    </w:rPr>
  </w:style>
  <w:style w:type="character" w:customStyle="1" w:styleId="aa">
    <w:name w:val="副題 (文字)"/>
    <w:basedOn w:val="a0"/>
    <w:link w:val="a9"/>
    <w:uiPriority w:val="11"/>
    <w:rsid w:val="007A11D1"/>
    <w:rPr>
      <w:caps/>
      <w:spacing w:val="20"/>
      <w:sz w:val="18"/>
      <w:szCs w:val="18"/>
    </w:rPr>
  </w:style>
  <w:style w:type="character" w:styleId="ab">
    <w:name w:val="Strong"/>
    <w:uiPriority w:val="22"/>
    <w:qFormat/>
    <w:rsid w:val="007A11D1"/>
    <w:rPr>
      <w:b/>
      <w:bCs/>
      <w:color w:val="618096" w:themeColor="accent2" w:themeShade="BF"/>
      <w:spacing w:val="5"/>
    </w:rPr>
  </w:style>
  <w:style w:type="character" w:styleId="ac">
    <w:name w:val="Emphasis"/>
    <w:uiPriority w:val="20"/>
    <w:qFormat/>
    <w:rsid w:val="007A11D1"/>
    <w:rPr>
      <w:caps/>
      <w:spacing w:val="5"/>
      <w:sz w:val="20"/>
      <w:szCs w:val="20"/>
    </w:rPr>
  </w:style>
  <w:style w:type="paragraph" w:styleId="ad">
    <w:name w:val="No Spacing"/>
    <w:basedOn w:val="a"/>
    <w:link w:val="ae"/>
    <w:uiPriority w:val="1"/>
    <w:qFormat/>
    <w:rsid w:val="007A11D1"/>
    <w:pPr>
      <w:spacing w:after="0" w:line="240" w:lineRule="auto"/>
    </w:pPr>
  </w:style>
  <w:style w:type="paragraph" w:styleId="af">
    <w:name w:val="Quote"/>
    <w:basedOn w:val="a"/>
    <w:next w:val="a"/>
    <w:link w:val="af0"/>
    <w:uiPriority w:val="29"/>
    <w:qFormat/>
    <w:rsid w:val="007A11D1"/>
    <w:rPr>
      <w:i/>
      <w:iCs/>
    </w:rPr>
  </w:style>
  <w:style w:type="character" w:customStyle="1" w:styleId="af0">
    <w:name w:val="引用文 (文字)"/>
    <w:basedOn w:val="a0"/>
    <w:link w:val="af"/>
    <w:uiPriority w:val="29"/>
    <w:rsid w:val="007A11D1"/>
    <w:rPr>
      <w:i/>
      <w:iCs/>
    </w:rPr>
  </w:style>
  <w:style w:type="paragraph" w:styleId="21">
    <w:name w:val="Intense Quote"/>
    <w:basedOn w:val="a"/>
    <w:next w:val="a"/>
    <w:link w:val="22"/>
    <w:uiPriority w:val="30"/>
    <w:qFormat/>
    <w:rsid w:val="007A11D1"/>
    <w:pPr>
      <w:pBdr>
        <w:top w:val="dotted" w:sz="2" w:space="10" w:color="415665" w:themeColor="accent2" w:themeShade="80"/>
        <w:bottom w:val="dotted" w:sz="2" w:space="4" w:color="415665" w:themeColor="accent2" w:themeShade="80"/>
      </w:pBdr>
      <w:spacing w:before="160" w:line="300" w:lineRule="auto"/>
      <w:ind w:left="1440" w:right="1440"/>
    </w:pPr>
    <w:rPr>
      <w:caps/>
      <w:color w:val="405564" w:themeColor="accent2" w:themeShade="7F"/>
      <w:spacing w:val="5"/>
      <w:sz w:val="20"/>
      <w:szCs w:val="20"/>
    </w:rPr>
  </w:style>
  <w:style w:type="character" w:customStyle="1" w:styleId="22">
    <w:name w:val="引用文 2 (文字)"/>
    <w:basedOn w:val="a0"/>
    <w:link w:val="21"/>
    <w:uiPriority w:val="30"/>
    <w:rsid w:val="007A11D1"/>
    <w:rPr>
      <w:caps/>
      <w:color w:val="405564" w:themeColor="accent2" w:themeShade="7F"/>
      <w:spacing w:val="5"/>
      <w:sz w:val="20"/>
      <w:szCs w:val="20"/>
    </w:rPr>
  </w:style>
  <w:style w:type="character" w:styleId="af1">
    <w:name w:val="Subtle Emphasis"/>
    <w:uiPriority w:val="19"/>
    <w:qFormat/>
    <w:rsid w:val="007A11D1"/>
    <w:rPr>
      <w:i/>
      <w:iCs/>
    </w:rPr>
  </w:style>
  <w:style w:type="character" w:styleId="23">
    <w:name w:val="Intense Emphasis"/>
    <w:uiPriority w:val="21"/>
    <w:qFormat/>
    <w:rsid w:val="007A11D1"/>
    <w:rPr>
      <w:i/>
      <w:iCs/>
      <w:caps/>
      <w:spacing w:val="10"/>
      <w:sz w:val="20"/>
      <w:szCs w:val="20"/>
    </w:rPr>
  </w:style>
  <w:style w:type="character" w:styleId="af2">
    <w:name w:val="Subtle Reference"/>
    <w:basedOn w:val="a0"/>
    <w:uiPriority w:val="31"/>
    <w:qFormat/>
    <w:rsid w:val="007A11D1"/>
    <w:rPr>
      <w:rFonts w:asciiTheme="minorHAnsi" w:eastAsiaTheme="minorEastAsia" w:hAnsiTheme="minorHAnsi" w:cstheme="minorBidi"/>
      <w:i/>
      <w:iCs/>
      <w:color w:val="405564" w:themeColor="accent2" w:themeShade="7F"/>
    </w:rPr>
  </w:style>
  <w:style w:type="character" w:styleId="24">
    <w:name w:val="Intense Reference"/>
    <w:uiPriority w:val="32"/>
    <w:qFormat/>
    <w:rsid w:val="007A11D1"/>
    <w:rPr>
      <w:rFonts w:asciiTheme="minorHAnsi" w:eastAsiaTheme="minorEastAsia" w:hAnsiTheme="minorHAnsi" w:cstheme="minorBidi"/>
      <w:b/>
      <w:bCs/>
      <w:i/>
      <w:iCs/>
      <w:color w:val="405564" w:themeColor="accent2" w:themeShade="7F"/>
    </w:rPr>
  </w:style>
  <w:style w:type="character" w:styleId="af3">
    <w:name w:val="Book Title"/>
    <w:uiPriority w:val="33"/>
    <w:qFormat/>
    <w:rsid w:val="007A11D1"/>
    <w:rPr>
      <w:caps/>
      <w:color w:val="405564" w:themeColor="accent2" w:themeShade="7F"/>
      <w:spacing w:val="5"/>
      <w:u w:color="405564" w:themeColor="accent2" w:themeShade="7F"/>
    </w:rPr>
  </w:style>
  <w:style w:type="paragraph" w:styleId="af4">
    <w:name w:val="TOC Heading"/>
    <w:basedOn w:val="1"/>
    <w:next w:val="a"/>
    <w:uiPriority w:val="39"/>
    <w:semiHidden/>
    <w:unhideWhenUsed/>
    <w:qFormat/>
    <w:rsid w:val="007A11D1"/>
    <w:pPr>
      <w:outlineLvl w:val="9"/>
    </w:pPr>
  </w:style>
  <w:style w:type="paragraph" w:styleId="af5">
    <w:name w:val="List Paragraph"/>
    <w:basedOn w:val="a"/>
    <w:uiPriority w:val="34"/>
    <w:qFormat/>
    <w:rsid w:val="007A11D1"/>
    <w:pPr>
      <w:ind w:left="720"/>
      <w:contextualSpacing/>
    </w:pPr>
  </w:style>
  <w:style w:type="character" w:customStyle="1" w:styleId="ae">
    <w:name w:val="行間詰め (文字)"/>
    <w:basedOn w:val="a0"/>
    <w:link w:val="ad"/>
    <w:uiPriority w:val="1"/>
    <w:rsid w:val="007A11D1"/>
  </w:style>
  <w:style w:type="paragraph" w:customStyle="1" w:styleId="PersonalName">
    <w:name w:val="Personal Name"/>
    <w:basedOn w:val="a7"/>
    <w:rsid w:val="007A11D1"/>
    <w:rPr>
      <w:b/>
      <w:caps w:val="0"/>
      <w:color w:val="000000"/>
      <w:sz w:val="28"/>
      <w:szCs w:val="28"/>
    </w:rPr>
  </w:style>
  <w:style w:type="paragraph" w:styleId="af6">
    <w:name w:val="toa heading"/>
    <w:basedOn w:val="a"/>
    <w:next w:val="a"/>
    <w:uiPriority w:val="99"/>
    <w:semiHidden/>
    <w:unhideWhenUsed/>
    <w:rsid w:val="002029F1"/>
    <w:pPr>
      <w:spacing w:before="180"/>
    </w:pPr>
    <w:rPr>
      <w:sz w:val="24"/>
      <w:szCs w:val="24"/>
    </w:rPr>
  </w:style>
  <w:style w:type="paragraph" w:styleId="af7">
    <w:name w:val="table of authorities"/>
    <w:basedOn w:val="a"/>
    <w:next w:val="a"/>
    <w:uiPriority w:val="99"/>
    <w:semiHidden/>
    <w:unhideWhenUsed/>
    <w:rsid w:val="002029F1"/>
    <w:pPr>
      <w:ind w:left="220" w:hangingChars="100" w:hanging="220"/>
    </w:pPr>
  </w:style>
  <w:style w:type="character" w:styleId="af8">
    <w:name w:val="FollowedHyperlink"/>
    <w:basedOn w:val="a0"/>
    <w:uiPriority w:val="99"/>
    <w:semiHidden/>
    <w:unhideWhenUsed/>
    <w:rsid w:val="00695316"/>
    <w:rPr>
      <w:color w:val="ABAFA5" w:themeColor="followedHyperlink"/>
      <w:u w:val="single"/>
    </w:rPr>
  </w:style>
  <w:style w:type="paragraph" w:styleId="af9">
    <w:name w:val="header"/>
    <w:basedOn w:val="a"/>
    <w:link w:val="afa"/>
    <w:uiPriority w:val="99"/>
    <w:unhideWhenUsed/>
    <w:rsid w:val="00AC1EDF"/>
    <w:pPr>
      <w:tabs>
        <w:tab w:val="center" w:pos="4252"/>
        <w:tab w:val="right" w:pos="8504"/>
      </w:tabs>
      <w:snapToGrid w:val="0"/>
    </w:pPr>
  </w:style>
  <w:style w:type="character" w:customStyle="1" w:styleId="afa">
    <w:name w:val="ヘッダー (文字)"/>
    <w:basedOn w:val="a0"/>
    <w:link w:val="af9"/>
    <w:uiPriority w:val="99"/>
    <w:rsid w:val="00AC1EDF"/>
  </w:style>
  <w:style w:type="paragraph" w:styleId="afb">
    <w:name w:val="footer"/>
    <w:basedOn w:val="a"/>
    <w:link w:val="afc"/>
    <w:uiPriority w:val="99"/>
    <w:unhideWhenUsed/>
    <w:rsid w:val="00AC1EDF"/>
    <w:pPr>
      <w:tabs>
        <w:tab w:val="center" w:pos="4252"/>
        <w:tab w:val="right" w:pos="8504"/>
      </w:tabs>
      <w:snapToGrid w:val="0"/>
    </w:pPr>
  </w:style>
  <w:style w:type="character" w:customStyle="1" w:styleId="afc">
    <w:name w:val="フッター (文字)"/>
    <w:basedOn w:val="a0"/>
    <w:link w:val="afb"/>
    <w:uiPriority w:val="99"/>
    <w:rsid w:val="00AC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6660">
      <w:bodyDiv w:val="1"/>
      <w:marLeft w:val="0"/>
      <w:marRight w:val="0"/>
      <w:marTop w:val="0"/>
      <w:marBottom w:val="0"/>
      <w:divBdr>
        <w:top w:val="none" w:sz="0" w:space="0" w:color="auto"/>
        <w:left w:val="none" w:sz="0" w:space="0" w:color="auto"/>
        <w:bottom w:val="none" w:sz="0" w:space="0" w:color="auto"/>
        <w:right w:val="none" w:sz="0" w:space="0" w:color="auto"/>
      </w:divBdr>
      <w:divsChild>
        <w:div w:id="480465530">
          <w:marLeft w:val="0"/>
          <w:marRight w:val="0"/>
          <w:marTop w:val="0"/>
          <w:marBottom w:val="0"/>
          <w:divBdr>
            <w:top w:val="none" w:sz="0" w:space="0" w:color="auto"/>
            <w:left w:val="none" w:sz="0" w:space="0" w:color="auto"/>
            <w:bottom w:val="none" w:sz="0" w:space="0" w:color="auto"/>
            <w:right w:val="none" w:sz="0" w:space="0" w:color="auto"/>
          </w:divBdr>
        </w:div>
        <w:div w:id="1097361962">
          <w:marLeft w:val="0"/>
          <w:marRight w:val="0"/>
          <w:marTop w:val="0"/>
          <w:marBottom w:val="0"/>
          <w:divBdr>
            <w:top w:val="none" w:sz="0" w:space="0" w:color="auto"/>
            <w:left w:val="none" w:sz="0" w:space="0" w:color="auto"/>
            <w:bottom w:val="none" w:sz="0" w:space="0" w:color="auto"/>
            <w:right w:val="none" w:sz="0" w:space="0" w:color="auto"/>
          </w:divBdr>
        </w:div>
      </w:divsChild>
    </w:div>
    <w:div w:id="115684735">
      <w:bodyDiv w:val="1"/>
      <w:marLeft w:val="0"/>
      <w:marRight w:val="0"/>
      <w:marTop w:val="0"/>
      <w:marBottom w:val="0"/>
      <w:divBdr>
        <w:top w:val="none" w:sz="0" w:space="0" w:color="auto"/>
        <w:left w:val="none" w:sz="0" w:space="0" w:color="auto"/>
        <w:bottom w:val="none" w:sz="0" w:space="0" w:color="auto"/>
        <w:right w:val="none" w:sz="0" w:space="0" w:color="auto"/>
      </w:divBdr>
    </w:div>
    <w:div w:id="116722448">
      <w:bodyDiv w:val="1"/>
      <w:marLeft w:val="0"/>
      <w:marRight w:val="0"/>
      <w:marTop w:val="0"/>
      <w:marBottom w:val="0"/>
      <w:divBdr>
        <w:top w:val="none" w:sz="0" w:space="0" w:color="auto"/>
        <w:left w:val="none" w:sz="0" w:space="0" w:color="auto"/>
        <w:bottom w:val="none" w:sz="0" w:space="0" w:color="auto"/>
        <w:right w:val="none" w:sz="0" w:space="0" w:color="auto"/>
      </w:divBdr>
      <w:divsChild>
        <w:div w:id="694814053">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sChild>
    </w:div>
    <w:div w:id="341586657">
      <w:bodyDiv w:val="1"/>
      <w:marLeft w:val="0"/>
      <w:marRight w:val="0"/>
      <w:marTop w:val="0"/>
      <w:marBottom w:val="0"/>
      <w:divBdr>
        <w:top w:val="none" w:sz="0" w:space="0" w:color="auto"/>
        <w:left w:val="none" w:sz="0" w:space="0" w:color="auto"/>
        <w:bottom w:val="none" w:sz="0" w:space="0" w:color="auto"/>
        <w:right w:val="none" w:sz="0" w:space="0" w:color="auto"/>
      </w:divBdr>
      <w:divsChild>
        <w:div w:id="67271715">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21272072">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34877017">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89268967">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267125796">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138496484">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143153316">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287202053">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332417213">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520512016">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832675872">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943953058">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988626966">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sChild>
    </w:div>
    <w:div w:id="489830013">
      <w:bodyDiv w:val="1"/>
      <w:marLeft w:val="0"/>
      <w:marRight w:val="0"/>
      <w:marTop w:val="0"/>
      <w:marBottom w:val="0"/>
      <w:divBdr>
        <w:top w:val="none" w:sz="0" w:space="0" w:color="auto"/>
        <w:left w:val="none" w:sz="0" w:space="0" w:color="auto"/>
        <w:bottom w:val="none" w:sz="0" w:space="0" w:color="auto"/>
        <w:right w:val="none" w:sz="0" w:space="0" w:color="auto"/>
      </w:divBdr>
    </w:div>
    <w:div w:id="540171359">
      <w:bodyDiv w:val="1"/>
      <w:marLeft w:val="0"/>
      <w:marRight w:val="0"/>
      <w:marTop w:val="0"/>
      <w:marBottom w:val="0"/>
      <w:divBdr>
        <w:top w:val="none" w:sz="0" w:space="0" w:color="auto"/>
        <w:left w:val="none" w:sz="0" w:space="0" w:color="auto"/>
        <w:bottom w:val="none" w:sz="0" w:space="0" w:color="auto"/>
        <w:right w:val="none" w:sz="0" w:space="0" w:color="auto"/>
      </w:divBdr>
    </w:div>
    <w:div w:id="1024790401">
      <w:bodyDiv w:val="1"/>
      <w:marLeft w:val="0"/>
      <w:marRight w:val="0"/>
      <w:marTop w:val="0"/>
      <w:marBottom w:val="0"/>
      <w:divBdr>
        <w:top w:val="none" w:sz="0" w:space="0" w:color="auto"/>
        <w:left w:val="none" w:sz="0" w:space="0" w:color="auto"/>
        <w:bottom w:val="none" w:sz="0" w:space="0" w:color="auto"/>
        <w:right w:val="none" w:sz="0" w:space="0" w:color="auto"/>
      </w:divBdr>
    </w:div>
    <w:div w:id="1218128267">
      <w:bodyDiv w:val="1"/>
      <w:marLeft w:val="0"/>
      <w:marRight w:val="0"/>
      <w:marTop w:val="0"/>
      <w:marBottom w:val="0"/>
      <w:divBdr>
        <w:top w:val="none" w:sz="0" w:space="0" w:color="auto"/>
        <w:left w:val="none" w:sz="0" w:space="0" w:color="auto"/>
        <w:bottom w:val="none" w:sz="0" w:space="0" w:color="auto"/>
        <w:right w:val="none" w:sz="0" w:space="0" w:color="auto"/>
      </w:divBdr>
      <w:divsChild>
        <w:div w:id="1322739177">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sChild>
    </w:div>
    <w:div w:id="1220943853">
      <w:bodyDiv w:val="1"/>
      <w:marLeft w:val="0"/>
      <w:marRight w:val="0"/>
      <w:marTop w:val="0"/>
      <w:marBottom w:val="0"/>
      <w:divBdr>
        <w:top w:val="none" w:sz="0" w:space="0" w:color="auto"/>
        <w:left w:val="none" w:sz="0" w:space="0" w:color="auto"/>
        <w:bottom w:val="none" w:sz="0" w:space="0" w:color="auto"/>
        <w:right w:val="none" w:sz="0" w:space="0" w:color="auto"/>
      </w:divBdr>
      <w:divsChild>
        <w:div w:id="908079926">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sChild>
    </w:div>
    <w:div w:id="1251936881">
      <w:bodyDiv w:val="1"/>
      <w:marLeft w:val="0"/>
      <w:marRight w:val="0"/>
      <w:marTop w:val="0"/>
      <w:marBottom w:val="0"/>
      <w:divBdr>
        <w:top w:val="none" w:sz="0" w:space="0" w:color="auto"/>
        <w:left w:val="none" w:sz="0" w:space="0" w:color="auto"/>
        <w:bottom w:val="none" w:sz="0" w:space="0" w:color="auto"/>
        <w:right w:val="none" w:sz="0" w:space="0" w:color="auto"/>
      </w:divBdr>
      <w:divsChild>
        <w:div w:id="12460031">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313877115">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677849437">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684669840">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724568500">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725565816">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793867807">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227374843">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610163384">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1852137131">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2010520871">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2079939460">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 w:id="2105950390">
          <w:blockQuote w:val="1"/>
          <w:marLeft w:val="240"/>
          <w:marRight w:val="240"/>
          <w:marTop w:val="0"/>
          <w:marBottom w:val="360"/>
          <w:divBdr>
            <w:top w:val="single" w:sz="12" w:space="12" w:color="D7D7D7"/>
            <w:left w:val="single" w:sz="12" w:space="12" w:color="D7D7D7"/>
            <w:bottom w:val="single" w:sz="12" w:space="12" w:color="D7D7D7"/>
            <w:right w:val="single" w:sz="12" w:space="12" w:color="D7D7D7"/>
          </w:divBdr>
        </w:div>
      </w:divsChild>
    </w:div>
    <w:div w:id="15740009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uko.com/00/01/M40/045.HTM" TargetMode="External"/><Relationship Id="rId18" Type="http://schemas.openxmlformats.org/officeDocument/2006/relationships/hyperlink" Target="https://elaws.e-gov.go.jp/search/elawsSearch/elaws_search/lsg0500/detail?lawId=322AC0000000164&amp;openerCode=1" TargetMode="External"/><Relationship Id="rId3" Type="http://schemas.openxmlformats.org/officeDocument/2006/relationships/styles" Target="styles.xml"/><Relationship Id="rId21" Type="http://schemas.openxmlformats.org/officeDocument/2006/relationships/hyperlink" Target="http://www.houko.com/00/01/M40/045.HTM" TargetMode="External"/><Relationship Id="rId7" Type="http://schemas.openxmlformats.org/officeDocument/2006/relationships/endnotes" Target="endnotes.xml"/><Relationship Id="rId12" Type="http://schemas.openxmlformats.org/officeDocument/2006/relationships/hyperlink" Target="http://www.houko.com/00/01/M40/045.HTM" TargetMode="External"/><Relationship Id="rId17" Type="http://schemas.openxmlformats.org/officeDocument/2006/relationships/hyperlink" Target="http://www.reiki.metro.tokyo.jp/reiki_honbun/g101215000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ws.e-gov.go.jp/search/elawsSearch/elaws_search/lsg0500/detail?lawId=411AC1000000052&amp;openerCode=1" TargetMode="External"/><Relationship Id="rId20" Type="http://schemas.openxmlformats.org/officeDocument/2006/relationships/hyperlink" Target="https://elaws.e-gov.go.jp/search/elawsSearch/elaws_search/lsg0500/detail?lawId=411AC1000000052&amp;openerCod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uko.com/00/01/M40/045.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pa.go.jp/cyber/statics/h24/pdf01-2.pdf" TargetMode="External"/><Relationship Id="rId23" Type="http://schemas.openxmlformats.org/officeDocument/2006/relationships/hyperlink" Target="http://www.houko.com/00/01/S34/127.HTM" TargetMode="External"/><Relationship Id="rId10" Type="http://schemas.openxmlformats.org/officeDocument/2006/relationships/hyperlink" Target="https://elaws.e-gov.go.jp/search/elawsSearch/elaws_search/lsg0500/detail?lawId=411AC0000000128&amp;openerCode=1" TargetMode="External"/><Relationship Id="rId19" Type="http://schemas.openxmlformats.org/officeDocument/2006/relationships/hyperlink" Target="https://elaws.e-gov.go.jp/search/elawsSearch/elaws_search/lsg0500/detail?lawId=411AC1000000052&amp;openerCode=1" TargetMode="External"/><Relationship Id="rId4" Type="http://schemas.openxmlformats.org/officeDocument/2006/relationships/settings" Target="settings.xml"/><Relationship Id="rId9" Type="http://schemas.openxmlformats.org/officeDocument/2006/relationships/hyperlink" Target="https://www.npa.go.jp/cyber/statics/h25/pdf01-2.pdf" TargetMode="External"/><Relationship Id="rId14" Type="http://schemas.openxmlformats.org/officeDocument/2006/relationships/image" Target="media/image2.png"/><Relationship Id="rId22" Type="http://schemas.openxmlformats.org/officeDocument/2006/relationships/hyperlink" Target="https://elaws.e-gov.go.jp/search/elawsSearch/elaws_search/lsg0500/detail?lawId=345AC0000000048&amp;openerCode=1" TargetMode="External"/></Relationships>
</file>

<file path=word/theme/theme1.xml><?xml version="1.0" encoding="utf-8"?>
<a:theme xmlns:a="http://schemas.openxmlformats.org/drawingml/2006/main" name="ビュー">
  <a:themeElements>
    <a:clrScheme name="ビュー">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ビュー">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ビュー">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ELW05</b:Tag>
    <b:SourceType>InternetSite</b:SourceType>
    <b:Guid>{687A049F-7CC9-4CB8-BEAE-B13BB4B737EC}</b:Guid>
    <b:Author>
      <b:Author>
        <b:NameList xmlns:msxsl="urn:schemas-microsoft-com:xslt" xmlns:b="http://schemas.openxmlformats.org/officeDocument/2006/bibliography">
          <b:Person>
            <b:Last>EL</b:Last>
            <b:First>Wright</b:First>
            <b:Middle/>
          </b:Person>
        </b:NameList>
      </b:Author>
    </b:Author>
    <b:Title>Age of the Universe</b:Title>
    <b:InternetSiteTitle>UCLA</b:InternetSiteTitle>
    <b:ProductionCompany/>
    <b:Year>2005</b:Year>
    <b:Month/>
    <b:Day/>
    <b:YearAccessed>2019</b:YearAccessed>
    <b:MonthAccessed>7</b:MonthAccessed>
    <b:DayAccessed>28</b:DayAccessed>
    <b:URL>http://www.astro.ucla.edu/~wright/age.html</b:URL>
    <b:Version/>
    <b:ShortTitle/>
    <b:StandardNumber/>
    <b:Comments/>
    <b:Medium/>
    <b:DOI/>
    <b:RefOrder>1</b:RefOrder>
  </b:Source>
</b:Sources>
</file>

<file path=customXml/itemProps1.xml><?xml version="1.0" encoding="utf-8"?>
<ds:datastoreItem xmlns:ds="http://schemas.openxmlformats.org/officeDocument/2006/customXml" ds:itemID="{09A166A0-66CE-7D4F-B694-78CF70C29405}">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1481</Words>
  <Characters>8447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9909</CharactersWithSpaces>
  <SharedDoc>false</SharedDoc>
  <HLinks>
    <vt:vector size="84" baseType="variant">
      <vt:variant>
        <vt:i4>3997793</vt:i4>
      </vt:variant>
      <vt:variant>
        <vt:i4>39</vt:i4>
      </vt:variant>
      <vt:variant>
        <vt:i4>0</vt:i4>
      </vt:variant>
      <vt:variant>
        <vt:i4>5</vt:i4>
      </vt:variant>
      <vt:variant>
        <vt:lpwstr>http://www.houko.com/00/01/S34/127.HTM</vt:lpwstr>
      </vt:variant>
      <vt:variant>
        <vt:lpwstr/>
      </vt:variant>
      <vt:variant>
        <vt:i4>1572967</vt:i4>
      </vt:variant>
      <vt:variant>
        <vt:i4>36</vt:i4>
      </vt:variant>
      <vt:variant>
        <vt:i4>0</vt:i4>
      </vt:variant>
      <vt:variant>
        <vt:i4>5</vt:i4>
      </vt:variant>
      <vt:variant>
        <vt:lpwstr>https://elaws.e-gov.go.jp/search/elawsSearch/elaws_search/lsg0500/detail?lawId=345AC0000000048&amp;openerCode=1</vt:lpwstr>
      </vt:variant>
      <vt:variant>
        <vt:lpwstr>AG</vt:lpwstr>
      </vt:variant>
      <vt:variant>
        <vt:i4>2359357</vt:i4>
      </vt:variant>
      <vt:variant>
        <vt:i4>33</vt:i4>
      </vt:variant>
      <vt:variant>
        <vt:i4>0</vt:i4>
      </vt:variant>
      <vt:variant>
        <vt:i4>5</vt:i4>
      </vt:variant>
      <vt:variant>
        <vt:lpwstr>http://www.houko.com/00/01/M40/045.HTM</vt:lpwstr>
      </vt:variant>
      <vt:variant>
        <vt:lpwstr>s2.22</vt:lpwstr>
      </vt:variant>
      <vt:variant>
        <vt:i4>7733251</vt:i4>
      </vt:variant>
      <vt:variant>
        <vt:i4>30</vt:i4>
      </vt:variant>
      <vt:variant>
        <vt:i4>0</vt:i4>
      </vt:variant>
      <vt:variant>
        <vt:i4>5</vt:i4>
      </vt:variant>
      <vt:variant>
        <vt:lpwstr>https://elaws.e-gov.go.jp/search/elawsSearch/elaws_search/lsg0500/detail?lawId=411AC1000000052&amp;openerCode=1</vt:lpwstr>
      </vt:variant>
      <vt:variant>
        <vt:lpwstr/>
      </vt:variant>
      <vt:variant>
        <vt:i4>7733251</vt:i4>
      </vt:variant>
      <vt:variant>
        <vt:i4>27</vt:i4>
      </vt:variant>
      <vt:variant>
        <vt:i4>0</vt:i4>
      </vt:variant>
      <vt:variant>
        <vt:i4>5</vt:i4>
      </vt:variant>
      <vt:variant>
        <vt:lpwstr>https://elaws.e-gov.go.jp/search/elawsSearch/elaws_search/lsg0500/detail?lawId=411AC1000000052&amp;openerCode=1</vt:lpwstr>
      </vt:variant>
      <vt:variant>
        <vt:lpwstr/>
      </vt:variant>
      <vt:variant>
        <vt:i4>7667714</vt:i4>
      </vt:variant>
      <vt:variant>
        <vt:i4>24</vt:i4>
      </vt:variant>
      <vt:variant>
        <vt:i4>0</vt:i4>
      </vt:variant>
      <vt:variant>
        <vt:i4>5</vt:i4>
      </vt:variant>
      <vt:variant>
        <vt:lpwstr>https://elaws.e-gov.go.jp/search/elawsSearch/elaws_search/lsg0500/detail?lawId=322AC0000000164&amp;openerCode=1</vt:lpwstr>
      </vt:variant>
      <vt:variant>
        <vt:lpwstr/>
      </vt:variant>
      <vt:variant>
        <vt:i4>8126532</vt:i4>
      </vt:variant>
      <vt:variant>
        <vt:i4>21</vt:i4>
      </vt:variant>
      <vt:variant>
        <vt:i4>0</vt:i4>
      </vt:variant>
      <vt:variant>
        <vt:i4>5</vt:i4>
      </vt:variant>
      <vt:variant>
        <vt:lpwstr>http://www.reiki.metro.tokyo.jp/reiki_honbun/g1012150001.html</vt:lpwstr>
      </vt:variant>
      <vt:variant>
        <vt:lpwstr/>
      </vt:variant>
      <vt:variant>
        <vt:i4>7733251</vt:i4>
      </vt:variant>
      <vt:variant>
        <vt:i4>18</vt:i4>
      </vt:variant>
      <vt:variant>
        <vt:i4>0</vt:i4>
      </vt:variant>
      <vt:variant>
        <vt:i4>5</vt:i4>
      </vt:variant>
      <vt:variant>
        <vt:lpwstr>https://elaws.e-gov.go.jp/search/elawsSearch/elaws_search/lsg0500/detail?lawId=411AC1000000052&amp;openerCode=1</vt:lpwstr>
      </vt:variant>
      <vt:variant>
        <vt:lpwstr/>
      </vt:variant>
      <vt:variant>
        <vt:i4>7143476</vt:i4>
      </vt:variant>
      <vt:variant>
        <vt:i4>15</vt:i4>
      </vt:variant>
      <vt:variant>
        <vt:i4>0</vt:i4>
      </vt:variant>
      <vt:variant>
        <vt:i4>5</vt:i4>
      </vt:variant>
      <vt:variant>
        <vt:lpwstr>https://www.npa.go.jp/cyber/statics/h24/pdf01-2.pdf</vt:lpwstr>
      </vt:variant>
      <vt:variant>
        <vt:lpwstr/>
      </vt:variant>
      <vt:variant>
        <vt:i4>2424893</vt:i4>
      </vt:variant>
      <vt:variant>
        <vt:i4>12</vt:i4>
      </vt:variant>
      <vt:variant>
        <vt:i4>0</vt:i4>
      </vt:variant>
      <vt:variant>
        <vt:i4>5</vt:i4>
      </vt:variant>
      <vt:variant>
        <vt:lpwstr>http://www.houko.com/00/01/M40/045.HTM</vt:lpwstr>
      </vt:variant>
      <vt:variant>
        <vt:lpwstr>s2.37</vt:lpwstr>
      </vt:variant>
      <vt:variant>
        <vt:i4>2424893</vt:i4>
      </vt:variant>
      <vt:variant>
        <vt:i4>9</vt:i4>
      </vt:variant>
      <vt:variant>
        <vt:i4>0</vt:i4>
      </vt:variant>
      <vt:variant>
        <vt:i4>5</vt:i4>
      </vt:variant>
      <vt:variant>
        <vt:lpwstr>http://www.houko.com/00/01/M40/045.HTM</vt:lpwstr>
      </vt:variant>
      <vt:variant>
        <vt:lpwstr>s2.35</vt:lpwstr>
      </vt:variant>
      <vt:variant>
        <vt:i4>2424893</vt:i4>
      </vt:variant>
      <vt:variant>
        <vt:i4>6</vt:i4>
      </vt:variant>
      <vt:variant>
        <vt:i4>0</vt:i4>
      </vt:variant>
      <vt:variant>
        <vt:i4>5</vt:i4>
      </vt:variant>
      <vt:variant>
        <vt:lpwstr>http://www.houko.com/00/01/M40/045.HTM</vt:lpwstr>
      </vt:variant>
      <vt:variant>
        <vt:lpwstr>s2.37</vt:lpwstr>
      </vt:variant>
      <vt:variant>
        <vt:i4>8192005</vt:i4>
      </vt:variant>
      <vt:variant>
        <vt:i4>3</vt:i4>
      </vt:variant>
      <vt:variant>
        <vt:i4>0</vt:i4>
      </vt:variant>
      <vt:variant>
        <vt:i4>5</vt:i4>
      </vt:variant>
      <vt:variant>
        <vt:lpwstr>https://elaws.e-gov.go.jp/search/elawsSearch/elaws_search/lsg0500/detail?lawId=411AC0000000128&amp;openerCode=1</vt:lpwstr>
      </vt:variant>
      <vt:variant>
        <vt:lpwstr/>
      </vt:variant>
      <vt:variant>
        <vt:i4>7143477</vt:i4>
      </vt:variant>
      <vt:variant>
        <vt:i4>0</vt:i4>
      </vt:variant>
      <vt:variant>
        <vt:i4>0</vt:i4>
      </vt:variant>
      <vt:variant>
        <vt:i4>5</vt:i4>
      </vt:variant>
      <vt:variant>
        <vt:lpwstr>https://www.npa.go.jp/cyber/statics/h25/pdf01-2.pdf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サイバー犯罪に該当する罪名まとめ</dc:title>
  <dc:subject/>
  <dc:creator>Yoshie Kohama</dc:creator>
  <cp:keywords/>
  <dc:description/>
  <cp:lastModifiedBy>wanichan</cp:lastModifiedBy>
  <cp:revision>2</cp:revision>
  <dcterms:created xsi:type="dcterms:W3CDTF">2021-06-28T07:22:00Z</dcterms:created>
  <dcterms:modified xsi:type="dcterms:W3CDTF">2021-06-28T07:22:00Z</dcterms:modified>
</cp:coreProperties>
</file>